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DA0D" w14:textId="77777777" w:rsidR="00790529" w:rsidRDefault="00996C43" w:rsidP="00996C43">
      <w:pPr>
        <w:jc w:val="center"/>
      </w:pPr>
      <w:r w:rsidRPr="00FC6C47">
        <w:rPr>
          <w:noProof/>
          <w:lang w:eastAsia="en-GB"/>
        </w:rPr>
        <w:drawing>
          <wp:inline distT="0" distB="0" distL="0" distR="0" wp14:anchorId="22752E42" wp14:editId="047C6FC6">
            <wp:extent cx="5170811" cy="15051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0786" cy="1505112"/>
                    </a:xfrm>
                    <a:prstGeom prst="rect">
                      <a:avLst/>
                    </a:prstGeom>
                    <a:noFill/>
                  </pic:spPr>
                </pic:pic>
              </a:graphicData>
            </a:graphic>
          </wp:inline>
        </w:drawing>
      </w:r>
    </w:p>
    <w:p w14:paraId="1DC6D714" w14:textId="0B387634" w:rsidR="007A6695" w:rsidRPr="005F49A0" w:rsidRDefault="007A6695" w:rsidP="005F49A0">
      <w:pPr>
        <w:keepNext/>
        <w:autoSpaceDE w:val="0"/>
        <w:autoSpaceDN w:val="0"/>
        <w:adjustRightInd w:val="0"/>
        <w:spacing w:after="0"/>
        <w:outlineLvl w:val="0"/>
        <w:rPr>
          <w:rFonts w:ascii="Arial" w:eastAsia="Times New Roman" w:hAnsi="Arial" w:cs="Arial"/>
          <w:b/>
          <w:bCs/>
          <w:sz w:val="28"/>
          <w:szCs w:val="28"/>
          <w:u w:val="single"/>
          <w:lang w:val="en-US"/>
        </w:rPr>
      </w:pPr>
      <w:r w:rsidRPr="005F49A0">
        <w:rPr>
          <w:rFonts w:ascii="Arial" w:eastAsia="Times New Roman" w:hAnsi="Arial" w:cs="Arial"/>
          <w:b/>
          <w:bCs/>
          <w:sz w:val="28"/>
          <w:szCs w:val="28"/>
          <w:u w:val="single"/>
          <w:lang w:val="en-US"/>
        </w:rPr>
        <w:t>C</w:t>
      </w:r>
      <w:r w:rsidR="0057263E">
        <w:rPr>
          <w:rFonts w:ascii="Arial" w:eastAsia="Times New Roman" w:hAnsi="Arial" w:cs="Arial"/>
          <w:b/>
          <w:bCs/>
          <w:sz w:val="28"/>
          <w:szCs w:val="28"/>
          <w:u w:val="single"/>
          <w:lang w:val="en-US"/>
        </w:rPr>
        <w:t>hild Sexual Exploitation Training for Practitioners</w:t>
      </w:r>
    </w:p>
    <w:p w14:paraId="7035D023" w14:textId="77777777" w:rsidR="005F49A0" w:rsidRPr="005F49A0" w:rsidRDefault="005F49A0" w:rsidP="005F49A0">
      <w:pPr>
        <w:keepNext/>
        <w:autoSpaceDE w:val="0"/>
        <w:autoSpaceDN w:val="0"/>
        <w:adjustRightInd w:val="0"/>
        <w:spacing w:after="0"/>
        <w:outlineLvl w:val="0"/>
        <w:rPr>
          <w:rFonts w:ascii="Arial" w:eastAsia="Times New Roman" w:hAnsi="Arial" w:cs="Arial"/>
          <w:b/>
          <w:bCs/>
          <w:sz w:val="28"/>
          <w:szCs w:val="28"/>
          <w:lang w:val="en-US"/>
        </w:rPr>
      </w:pPr>
    </w:p>
    <w:p w14:paraId="5B7EBF8E" w14:textId="19C3509B" w:rsidR="005F49A0" w:rsidRDefault="005F49A0" w:rsidP="005F49A0">
      <w:pPr>
        <w:rPr>
          <w:rFonts w:ascii="Arial" w:hAnsi="Arial" w:cs="Arial"/>
          <w:sz w:val="28"/>
          <w:szCs w:val="28"/>
        </w:rPr>
      </w:pPr>
      <w:r w:rsidRPr="005F49A0">
        <w:rPr>
          <w:rFonts w:ascii="Arial" w:hAnsi="Arial" w:cs="Arial"/>
          <w:b/>
          <w:sz w:val="28"/>
          <w:szCs w:val="28"/>
        </w:rPr>
        <w:t>Target Group:</w:t>
      </w:r>
      <w:r w:rsidRPr="005F49A0">
        <w:rPr>
          <w:rFonts w:ascii="Arial" w:hAnsi="Arial" w:cs="Arial"/>
          <w:sz w:val="28"/>
          <w:szCs w:val="28"/>
        </w:rPr>
        <w:t xml:space="preserve"> Level</w:t>
      </w:r>
      <w:r w:rsidR="0057263E">
        <w:rPr>
          <w:rFonts w:ascii="Arial" w:hAnsi="Arial" w:cs="Arial"/>
          <w:sz w:val="28"/>
          <w:szCs w:val="28"/>
        </w:rPr>
        <w:t xml:space="preserve"> 3 &amp; 4</w:t>
      </w:r>
    </w:p>
    <w:tbl>
      <w:tblPr>
        <w:tblW w:w="8594" w:type="dxa"/>
        <w:tblInd w:w="392" w:type="dxa"/>
        <w:tblLayout w:type="fixed"/>
        <w:tblLook w:val="04A0" w:firstRow="1" w:lastRow="0" w:firstColumn="1" w:lastColumn="0" w:noHBand="0" w:noVBand="1"/>
      </w:tblPr>
      <w:tblGrid>
        <w:gridCol w:w="1135"/>
        <w:gridCol w:w="3262"/>
        <w:gridCol w:w="4197"/>
      </w:tblGrid>
      <w:tr w:rsidR="0057263E" w14:paraId="30DBFE71" w14:textId="77777777" w:rsidTr="0057263E">
        <w:trPr>
          <w:trHeight w:val="20"/>
        </w:trPr>
        <w:tc>
          <w:tcPr>
            <w:tcW w:w="1134" w:type="dxa"/>
            <w:tcBorders>
              <w:top w:val="single" w:sz="2" w:space="0" w:color="000000"/>
              <w:left w:val="single" w:sz="2" w:space="0" w:color="000000"/>
              <w:bottom w:val="single" w:sz="2" w:space="0" w:color="000000"/>
              <w:right w:val="single" w:sz="2" w:space="0" w:color="000000"/>
            </w:tcBorders>
            <w:hideMark/>
          </w:tcPr>
          <w:p w14:paraId="5E2E5D82" w14:textId="77777777" w:rsidR="0057263E" w:rsidRDefault="0057263E">
            <w:pPr>
              <w:pStyle w:val="Default"/>
              <w:spacing w:line="276" w:lineRule="auto"/>
              <w:rPr>
                <w:rFonts w:ascii="Arial" w:hAnsi="Arial" w:cs="Arial"/>
                <w:b/>
                <w:color w:val="auto"/>
                <w:sz w:val="22"/>
                <w:szCs w:val="22"/>
              </w:rPr>
            </w:pPr>
            <w:r>
              <w:rPr>
                <w:rFonts w:ascii="Arial" w:hAnsi="Arial" w:cs="Arial"/>
                <w:b/>
                <w:color w:val="auto"/>
                <w:sz w:val="22"/>
                <w:szCs w:val="22"/>
              </w:rPr>
              <w:t>Three</w:t>
            </w:r>
          </w:p>
        </w:tc>
        <w:tc>
          <w:tcPr>
            <w:tcW w:w="3260" w:type="dxa"/>
            <w:tcBorders>
              <w:top w:val="single" w:sz="2" w:space="0" w:color="000000"/>
              <w:left w:val="single" w:sz="2" w:space="0" w:color="000000"/>
              <w:bottom w:val="single" w:sz="2" w:space="0" w:color="000000"/>
              <w:right w:val="single" w:sz="2" w:space="0" w:color="000000"/>
            </w:tcBorders>
            <w:hideMark/>
          </w:tcPr>
          <w:p w14:paraId="33C63A04" w14:textId="77777777" w:rsidR="0057263E" w:rsidRDefault="0057263E">
            <w:pPr>
              <w:pStyle w:val="Default"/>
              <w:spacing w:line="276" w:lineRule="auto"/>
              <w:rPr>
                <w:rFonts w:ascii="Arial" w:hAnsi="Arial" w:cs="Arial"/>
                <w:color w:val="auto"/>
                <w:sz w:val="22"/>
                <w:szCs w:val="22"/>
              </w:rPr>
            </w:pPr>
            <w:r>
              <w:rPr>
                <w:rFonts w:ascii="Arial" w:hAnsi="Arial" w:cs="Arial"/>
                <w:color w:val="auto"/>
                <w:sz w:val="22"/>
                <w:szCs w:val="22"/>
              </w:rPr>
              <w:t>Members of the workforce who work predominantly with children, young people and/or their parents/carers and who could potentially contribute to assessing, planning, intervening and reviewing the needs of a child and parenting capacity where there are safeguarding concerns</w:t>
            </w:r>
          </w:p>
        </w:tc>
        <w:tc>
          <w:tcPr>
            <w:tcW w:w="4195" w:type="dxa"/>
            <w:tcBorders>
              <w:top w:val="single" w:sz="2" w:space="0" w:color="000000"/>
              <w:left w:val="single" w:sz="2" w:space="0" w:color="000000"/>
              <w:bottom w:val="single" w:sz="2" w:space="0" w:color="000000"/>
              <w:right w:val="single" w:sz="2" w:space="0" w:color="000000"/>
            </w:tcBorders>
            <w:hideMark/>
          </w:tcPr>
          <w:p w14:paraId="56AC739C" w14:textId="67B6D423" w:rsidR="0057263E" w:rsidRDefault="0057263E">
            <w:pPr>
              <w:pStyle w:val="Default"/>
              <w:spacing w:line="276" w:lineRule="auto"/>
              <w:rPr>
                <w:rFonts w:ascii="Arial" w:hAnsi="Arial" w:cs="Arial"/>
                <w:color w:val="auto"/>
                <w:sz w:val="22"/>
                <w:szCs w:val="22"/>
              </w:rPr>
            </w:pPr>
            <w:r>
              <w:rPr>
                <w:rFonts w:ascii="Arial" w:hAnsi="Arial" w:cs="Arial"/>
                <w:color w:val="auto"/>
                <w:sz w:val="22"/>
                <w:szCs w:val="22"/>
              </w:rPr>
              <w:t xml:space="preserve">e.g. </w:t>
            </w:r>
            <w:r>
              <w:rPr>
                <w:rFonts w:ascii="Arial" w:hAnsi="Arial" w:cs="Arial"/>
                <w:color w:val="auto"/>
                <w:sz w:val="22"/>
                <w:szCs w:val="22"/>
              </w:rPr>
              <w:t>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p>
        </w:tc>
      </w:tr>
      <w:tr w:rsidR="0057263E" w14:paraId="32AAD886" w14:textId="77777777" w:rsidTr="0057263E">
        <w:trPr>
          <w:trHeight w:val="20"/>
        </w:trPr>
        <w:tc>
          <w:tcPr>
            <w:tcW w:w="1134" w:type="dxa"/>
            <w:tcBorders>
              <w:top w:val="single" w:sz="2" w:space="0" w:color="000000"/>
              <w:left w:val="single" w:sz="2" w:space="0" w:color="000000"/>
              <w:bottom w:val="single" w:sz="2" w:space="0" w:color="000000"/>
              <w:right w:val="single" w:sz="2" w:space="0" w:color="000000"/>
            </w:tcBorders>
            <w:hideMark/>
          </w:tcPr>
          <w:p w14:paraId="02BCF591" w14:textId="77777777" w:rsidR="0057263E" w:rsidRDefault="0057263E">
            <w:pPr>
              <w:pStyle w:val="Default"/>
              <w:spacing w:line="276" w:lineRule="auto"/>
              <w:rPr>
                <w:rFonts w:ascii="Arial" w:hAnsi="Arial" w:cs="Arial"/>
                <w:b/>
                <w:color w:val="auto"/>
                <w:sz w:val="22"/>
                <w:szCs w:val="22"/>
              </w:rPr>
            </w:pPr>
            <w:r>
              <w:rPr>
                <w:rFonts w:ascii="Arial" w:hAnsi="Arial" w:cs="Arial"/>
                <w:b/>
                <w:color w:val="auto"/>
                <w:sz w:val="22"/>
                <w:szCs w:val="22"/>
              </w:rPr>
              <w:t xml:space="preserve">Four </w:t>
            </w:r>
          </w:p>
        </w:tc>
        <w:tc>
          <w:tcPr>
            <w:tcW w:w="3260" w:type="dxa"/>
            <w:tcBorders>
              <w:top w:val="single" w:sz="2" w:space="0" w:color="000000"/>
              <w:left w:val="single" w:sz="2" w:space="0" w:color="000000"/>
              <w:bottom w:val="single" w:sz="2" w:space="0" w:color="000000"/>
              <w:right w:val="single" w:sz="2" w:space="0" w:color="000000"/>
            </w:tcBorders>
            <w:hideMark/>
          </w:tcPr>
          <w:p w14:paraId="26257E37" w14:textId="77777777" w:rsidR="0057263E" w:rsidRDefault="0057263E">
            <w:pPr>
              <w:pStyle w:val="Default"/>
              <w:spacing w:line="276" w:lineRule="auto"/>
              <w:rPr>
                <w:rFonts w:ascii="Arial" w:hAnsi="Arial" w:cs="Arial"/>
                <w:color w:val="auto"/>
                <w:sz w:val="22"/>
                <w:szCs w:val="22"/>
              </w:rPr>
            </w:pPr>
            <w:r>
              <w:rPr>
                <w:rFonts w:ascii="Arial" w:hAnsi="Arial" w:cs="Arial"/>
                <w:color w:val="auto"/>
                <w:sz w:val="22"/>
                <w:szCs w:val="22"/>
              </w:rPr>
              <w:t>Members of the workforce who have particular responsibilities in relation to undertaking section 47 enquiries.</w:t>
            </w:r>
          </w:p>
        </w:tc>
        <w:tc>
          <w:tcPr>
            <w:tcW w:w="4195" w:type="dxa"/>
            <w:tcBorders>
              <w:top w:val="single" w:sz="2" w:space="0" w:color="000000"/>
              <w:left w:val="single" w:sz="2" w:space="0" w:color="000000"/>
              <w:bottom w:val="single" w:sz="2" w:space="0" w:color="000000"/>
              <w:right w:val="single" w:sz="2" w:space="0" w:color="000000"/>
            </w:tcBorders>
            <w:hideMark/>
          </w:tcPr>
          <w:p w14:paraId="0767C2DA" w14:textId="6BF5368D" w:rsidR="0057263E" w:rsidRDefault="0057263E">
            <w:pPr>
              <w:pStyle w:val="Default"/>
              <w:spacing w:line="276" w:lineRule="auto"/>
              <w:rPr>
                <w:rFonts w:ascii="Arial" w:hAnsi="Arial" w:cs="Arial"/>
                <w:color w:val="auto"/>
                <w:sz w:val="22"/>
                <w:szCs w:val="22"/>
              </w:rPr>
            </w:pPr>
            <w:r>
              <w:rPr>
                <w:rFonts w:ascii="Arial" w:hAnsi="Arial" w:cs="Arial"/>
                <w:color w:val="auto"/>
                <w:sz w:val="22"/>
                <w:szCs w:val="22"/>
              </w:rPr>
              <w:t xml:space="preserve">e.g. </w:t>
            </w:r>
            <w:r>
              <w:rPr>
                <w:rFonts w:ascii="Arial" w:hAnsi="Arial" w:cs="Arial"/>
                <w:color w:val="auto"/>
                <w:sz w:val="22"/>
                <w:szCs w:val="22"/>
              </w:rPr>
              <w:t>Professionals from health, education, police and children’s social care; those who work with complex cases and social work staff responsible for co-ordinating assessments of children in need, practitioner-trainers, DSPs in schools, safeguarding leads</w:t>
            </w:r>
          </w:p>
        </w:tc>
      </w:tr>
    </w:tbl>
    <w:p w14:paraId="7F6C9E7B" w14:textId="77777777" w:rsidR="0057263E" w:rsidRPr="005F49A0" w:rsidRDefault="0057263E" w:rsidP="005F49A0">
      <w:pPr>
        <w:rPr>
          <w:rFonts w:ascii="Arial" w:hAnsi="Arial" w:cs="Arial"/>
          <w:sz w:val="28"/>
          <w:szCs w:val="28"/>
        </w:rPr>
      </w:pPr>
    </w:p>
    <w:p w14:paraId="288799B5" w14:textId="77777777" w:rsidR="005F49A0" w:rsidRPr="005F49A0" w:rsidRDefault="005F49A0" w:rsidP="005F49A0">
      <w:pPr>
        <w:rPr>
          <w:rFonts w:ascii="Arial" w:hAnsi="Arial" w:cs="Arial"/>
          <w:b/>
          <w:sz w:val="28"/>
          <w:szCs w:val="28"/>
        </w:rPr>
      </w:pPr>
      <w:r w:rsidRPr="005F49A0">
        <w:rPr>
          <w:rFonts w:ascii="Arial" w:hAnsi="Arial" w:cs="Arial"/>
          <w:b/>
          <w:sz w:val="28"/>
          <w:szCs w:val="28"/>
        </w:rPr>
        <w:t xml:space="preserve">Trainers: </w:t>
      </w:r>
    </w:p>
    <w:p w14:paraId="7520768A" w14:textId="77777777" w:rsidR="005F49A0" w:rsidRPr="005F49A0" w:rsidRDefault="005F49A0" w:rsidP="005F49A0">
      <w:pPr>
        <w:spacing w:after="0"/>
        <w:rPr>
          <w:rFonts w:ascii="Arial" w:eastAsia="Times New Roman" w:hAnsi="Arial" w:cs="Arial"/>
          <w:color w:val="000000"/>
          <w:sz w:val="28"/>
          <w:szCs w:val="28"/>
        </w:rPr>
      </w:pPr>
      <w:r w:rsidRPr="005F49A0">
        <w:rPr>
          <w:rFonts w:ascii="Arial" w:eastAsia="Times New Roman" w:hAnsi="Arial" w:cs="Arial"/>
          <w:color w:val="000000"/>
          <w:sz w:val="28"/>
          <w:szCs w:val="28"/>
        </w:rPr>
        <w:t>Sarah Herron</w:t>
      </w:r>
    </w:p>
    <w:p w14:paraId="79707867" w14:textId="77777777" w:rsidR="005F49A0" w:rsidRPr="005F49A0" w:rsidRDefault="005F49A0" w:rsidP="005F49A0">
      <w:pPr>
        <w:spacing w:after="0"/>
        <w:rPr>
          <w:rFonts w:ascii="Arial" w:eastAsia="Times New Roman" w:hAnsi="Arial" w:cs="Arial"/>
          <w:color w:val="000000"/>
          <w:sz w:val="28"/>
          <w:szCs w:val="28"/>
        </w:rPr>
      </w:pPr>
      <w:r w:rsidRPr="005F49A0">
        <w:rPr>
          <w:rFonts w:ascii="Arial" w:eastAsia="Times New Roman" w:hAnsi="Arial" w:cs="Arial"/>
          <w:color w:val="000000"/>
          <w:sz w:val="28"/>
          <w:szCs w:val="28"/>
        </w:rPr>
        <w:t>Police Representative</w:t>
      </w:r>
    </w:p>
    <w:p w14:paraId="6AC7F363" w14:textId="77777777" w:rsidR="005F49A0" w:rsidRPr="005F49A0" w:rsidRDefault="005F49A0" w:rsidP="005F49A0">
      <w:pPr>
        <w:spacing w:after="0"/>
        <w:rPr>
          <w:rFonts w:ascii="Arial" w:eastAsia="Times New Roman" w:hAnsi="Arial" w:cs="Arial"/>
          <w:color w:val="000000"/>
          <w:sz w:val="28"/>
          <w:szCs w:val="28"/>
        </w:rPr>
      </w:pPr>
      <w:r w:rsidRPr="005F49A0">
        <w:rPr>
          <w:rFonts w:ascii="Arial" w:eastAsia="Times New Roman" w:hAnsi="Arial" w:cs="Arial"/>
          <w:color w:val="000000"/>
          <w:sz w:val="28"/>
          <w:szCs w:val="28"/>
        </w:rPr>
        <w:t>Social Care Representative</w:t>
      </w:r>
    </w:p>
    <w:p w14:paraId="13D1136E" w14:textId="49D6755D" w:rsidR="005F49A0" w:rsidRPr="0057263E" w:rsidRDefault="0057263E" w:rsidP="005F49A0">
      <w:pPr>
        <w:rPr>
          <w:rFonts w:ascii="Arial" w:hAnsi="Arial" w:cs="Arial"/>
          <w:sz w:val="28"/>
          <w:szCs w:val="28"/>
        </w:rPr>
      </w:pPr>
      <w:r w:rsidRPr="0057263E">
        <w:rPr>
          <w:rFonts w:ascii="Arial" w:hAnsi="Arial" w:cs="Arial"/>
          <w:sz w:val="28"/>
          <w:szCs w:val="28"/>
        </w:rPr>
        <w:t>CSE Team/MASH</w:t>
      </w:r>
    </w:p>
    <w:p w14:paraId="56E31D2E" w14:textId="77777777" w:rsidR="005F49A0" w:rsidRPr="005F49A0" w:rsidRDefault="005F49A0" w:rsidP="005F49A0">
      <w:pPr>
        <w:rPr>
          <w:rFonts w:ascii="Arial" w:hAnsi="Arial" w:cs="Arial"/>
          <w:sz w:val="28"/>
          <w:szCs w:val="28"/>
        </w:rPr>
      </w:pPr>
      <w:r w:rsidRPr="005F49A0">
        <w:rPr>
          <w:rFonts w:ascii="Arial" w:hAnsi="Arial" w:cs="Arial"/>
          <w:b/>
          <w:sz w:val="28"/>
          <w:szCs w:val="28"/>
        </w:rPr>
        <w:t>Time:</w:t>
      </w:r>
      <w:r w:rsidRPr="005F49A0">
        <w:rPr>
          <w:rFonts w:ascii="Arial" w:hAnsi="Arial" w:cs="Arial"/>
          <w:sz w:val="28"/>
          <w:szCs w:val="28"/>
        </w:rPr>
        <w:t xml:space="preserve"> 9:30am – 4:30pm</w:t>
      </w:r>
    </w:p>
    <w:p w14:paraId="61E34CB8" w14:textId="77777777" w:rsidR="005F49A0" w:rsidRPr="005F49A0" w:rsidRDefault="005F49A0" w:rsidP="005F49A0">
      <w:pPr>
        <w:rPr>
          <w:rFonts w:ascii="Arial" w:hAnsi="Arial" w:cs="Arial"/>
          <w:sz w:val="28"/>
          <w:szCs w:val="28"/>
        </w:rPr>
      </w:pPr>
      <w:r w:rsidRPr="005F49A0">
        <w:rPr>
          <w:rFonts w:ascii="Arial" w:hAnsi="Arial" w:cs="Arial"/>
          <w:b/>
          <w:sz w:val="28"/>
          <w:szCs w:val="28"/>
        </w:rPr>
        <w:t>Dates:</w:t>
      </w:r>
      <w:r w:rsidRPr="005F49A0">
        <w:rPr>
          <w:rFonts w:ascii="Arial" w:hAnsi="Arial" w:cs="Arial"/>
          <w:sz w:val="28"/>
          <w:szCs w:val="28"/>
        </w:rPr>
        <w:t xml:space="preserve"> TBC</w:t>
      </w:r>
    </w:p>
    <w:p w14:paraId="680314F8" w14:textId="77777777" w:rsidR="005F49A0" w:rsidRPr="005F49A0" w:rsidRDefault="005F49A0" w:rsidP="005F49A0">
      <w:pPr>
        <w:rPr>
          <w:rFonts w:ascii="Arial" w:hAnsi="Arial" w:cs="Arial"/>
          <w:sz w:val="28"/>
          <w:szCs w:val="28"/>
        </w:rPr>
      </w:pPr>
      <w:r w:rsidRPr="005F49A0">
        <w:rPr>
          <w:rFonts w:ascii="Arial" w:hAnsi="Arial" w:cs="Arial"/>
          <w:b/>
          <w:bCs/>
          <w:sz w:val="28"/>
          <w:szCs w:val="28"/>
        </w:rPr>
        <w:t xml:space="preserve">Learning Objectives: </w:t>
      </w:r>
    </w:p>
    <w:p w14:paraId="59485E09" w14:textId="77777777" w:rsidR="007A6695" w:rsidRPr="005F49A0" w:rsidRDefault="007A6695" w:rsidP="005F49A0">
      <w:pPr>
        <w:spacing w:after="0"/>
        <w:rPr>
          <w:rFonts w:ascii="Arial" w:eastAsia="Arial Unicode MS" w:hAnsi="Arial" w:cs="Arial"/>
          <w:vanish/>
          <w:color w:val="000000"/>
          <w:sz w:val="28"/>
          <w:szCs w:val="28"/>
          <w:u w:val="single"/>
        </w:rPr>
      </w:pPr>
    </w:p>
    <w:p w14:paraId="484C6758" w14:textId="77777777" w:rsidR="007A6695" w:rsidRPr="005F49A0" w:rsidRDefault="007A6695" w:rsidP="005F49A0">
      <w:pPr>
        <w:spacing w:after="0"/>
        <w:rPr>
          <w:rFonts w:ascii="Arial" w:eastAsia="Times New Roman" w:hAnsi="Arial" w:cs="Arial"/>
          <w:color w:val="000000"/>
          <w:sz w:val="28"/>
          <w:szCs w:val="28"/>
        </w:rPr>
      </w:pPr>
      <w:r w:rsidRPr="005F49A0">
        <w:rPr>
          <w:rFonts w:ascii="Arial" w:eastAsia="Times New Roman" w:hAnsi="Arial" w:cs="Arial"/>
          <w:color w:val="000000"/>
          <w:sz w:val="28"/>
          <w:szCs w:val="28"/>
        </w:rPr>
        <w:t>By the end of the traini</w:t>
      </w:r>
      <w:r w:rsidR="005F49A0" w:rsidRPr="005F49A0">
        <w:rPr>
          <w:rFonts w:ascii="Arial" w:eastAsia="Times New Roman" w:hAnsi="Arial" w:cs="Arial"/>
          <w:color w:val="000000"/>
          <w:sz w:val="28"/>
          <w:szCs w:val="28"/>
        </w:rPr>
        <w:t>ng participants will be able to</w:t>
      </w:r>
    </w:p>
    <w:p w14:paraId="36258046" w14:textId="77777777" w:rsidR="005F49A0" w:rsidRPr="005F49A0" w:rsidRDefault="005F49A0" w:rsidP="005F49A0">
      <w:pPr>
        <w:spacing w:after="0"/>
        <w:rPr>
          <w:rFonts w:ascii="Arial" w:eastAsia="Times New Roman" w:hAnsi="Arial" w:cs="Arial"/>
          <w:color w:val="000000"/>
          <w:sz w:val="28"/>
          <w:szCs w:val="28"/>
        </w:rPr>
      </w:pPr>
    </w:p>
    <w:p w14:paraId="57B6C715" w14:textId="77777777" w:rsidR="007A6695" w:rsidRPr="005F49A0" w:rsidRDefault="007A6695" w:rsidP="005F49A0">
      <w:pPr>
        <w:numPr>
          <w:ilvl w:val="0"/>
          <w:numId w:val="2"/>
        </w:numPr>
        <w:spacing w:after="0"/>
        <w:rPr>
          <w:rFonts w:ascii="Arial" w:eastAsia="Times New Roman" w:hAnsi="Arial" w:cs="Arial"/>
          <w:color w:val="000000"/>
          <w:sz w:val="28"/>
          <w:szCs w:val="28"/>
          <w:lang w:val="en-US"/>
        </w:rPr>
      </w:pPr>
      <w:r w:rsidRPr="005F49A0">
        <w:rPr>
          <w:rFonts w:ascii="Arial" w:eastAsia="Times New Roman" w:hAnsi="Arial" w:cs="Arial"/>
          <w:color w:val="000000"/>
          <w:sz w:val="28"/>
          <w:szCs w:val="28"/>
          <w:lang w:val="en-US"/>
        </w:rPr>
        <w:t>Have an understanding of the definition of CSE</w:t>
      </w:r>
    </w:p>
    <w:p w14:paraId="1A005FAD" w14:textId="77777777" w:rsidR="007A6695" w:rsidRPr="005F49A0" w:rsidRDefault="007A6695" w:rsidP="005F49A0">
      <w:pPr>
        <w:numPr>
          <w:ilvl w:val="0"/>
          <w:numId w:val="2"/>
        </w:numPr>
        <w:spacing w:after="0"/>
        <w:rPr>
          <w:rFonts w:ascii="Arial" w:eastAsia="Times New Roman" w:hAnsi="Arial" w:cs="Arial"/>
          <w:color w:val="000000"/>
          <w:sz w:val="28"/>
          <w:szCs w:val="28"/>
          <w:lang w:val="en-US"/>
        </w:rPr>
      </w:pPr>
      <w:proofErr w:type="spellStart"/>
      <w:r w:rsidRPr="005F49A0">
        <w:rPr>
          <w:rFonts w:ascii="Arial" w:eastAsia="Times New Roman" w:hAnsi="Arial" w:cs="Arial"/>
          <w:color w:val="000000"/>
          <w:sz w:val="28"/>
          <w:szCs w:val="28"/>
          <w:lang w:val="en-US"/>
        </w:rPr>
        <w:t>Recognise</w:t>
      </w:r>
      <w:proofErr w:type="spellEnd"/>
      <w:r w:rsidRPr="005F49A0">
        <w:rPr>
          <w:rFonts w:ascii="Arial" w:eastAsia="Times New Roman" w:hAnsi="Arial" w:cs="Arial"/>
          <w:color w:val="000000"/>
          <w:sz w:val="28"/>
          <w:szCs w:val="28"/>
          <w:lang w:val="en-US"/>
        </w:rPr>
        <w:t xml:space="preserve"> typical indicators and models of sexual exploitation </w:t>
      </w:r>
    </w:p>
    <w:p w14:paraId="1B632AAB" w14:textId="77777777" w:rsidR="007A6695" w:rsidRDefault="007A6695" w:rsidP="005F49A0">
      <w:pPr>
        <w:numPr>
          <w:ilvl w:val="0"/>
          <w:numId w:val="2"/>
        </w:numPr>
        <w:spacing w:after="0"/>
        <w:rPr>
          <w:rFonts w:ascii="Arial" w:eastAsia="Times New Roman" w:hAnsi="Arial" w:cs="Arial"/>
          <w:color w:val="000000"/>
          <w:sz w:val="28"/>
          <w:szCs w:val="28"/>
          <w:lang w:val="en-US"/>
        </w:rPr>
      </w:pPr>
      <w:proofErr w:type="spellStart"/>
      <w:r w:rsidRPr="005F49A0">
        <w:rPr>
          <w:rFonts w:ascii="Arial" w:eastAsia="Times New Roman" w:hAnsi="Arial" w:cs="Arial"/>
          <w:color w:val="000000"/>
          <w:sz w:val="28"/>
          <w:szCs w:val="28"/>
          <w:lang w:val="en-US"/>
        </w:rPr>
        <w:t>Recognise</w:t>
      </w:r>
      <w:proofErr w:type="spellEnd"/>
      <w:r w:rsidRPr="005F49A0">
        <w:rPr>
          <w:rFonts w:ascii="Arial" w:eastAsia="Times New Roman" w:hAnsi="Arial" w:cs="Arial"/>
          <w:color w:val="000000"/>
          <w:sz w:val="28"/>
          <w:szCs w:val="28"/>
          <w:lang w:val="en-US"/>
        </w:rPr>
        <w:t xml:space="preserve"> the grooming process</w:t>
      </w:r>
    </w:p>
    <w:p w14:paraId="455B1E22" w14:textId="77777777" w:rsidR="0057263E" w:rsidRDefault="0057263E" w:rsidP="0057263E">
      <w:pPr>
        <w:spacing w:after="0"/>
        <w:rPr>
          <w:rFonts w:ascii="Arial" w:eastAsia="Times New Roman" w:hAnsi="Arial" w:cs="Arial"/>
          <w:color w:val="000000"/>
          <w:sz w:val="28"/>
          <w:szCs w:val="28"/>
          <w:lang w:val="en-US"/>
        </w:rPr>
      </w:pPr>
    </w:p>
    <w:p w14:paraId="0EB4B6B2" w14:textId="77777777" w:rsidR="0057263E" w:rsidRDefault="0057263E" w:rsidP="0057263E">
      <w:pPr>
        <w:spacing w:after="0"/>
        <w:rPr>
          <w:rFonts w:ascii="Arial" w:eastAsia="Times New Roman" w:hAnsi="Arial" w:cs="Arial"/>
          <w:color w:val="000000"/>
          <w:sz w:val="28"/>
          <w:szCs w:val="28"/>
          <w:lang w:val="en-US"/>
        </w:rPr>
      </w:pPr>
      <w:bookmarkStart w:id="0" w:name="_GoBack"/>
      <w:bookmarkEnd w:id="0"/>
    </w:p>
    <w:p w14:paraId="539FE3BB" w14:textId="77777777" w:rsidR="0057263E" w:rsidRPr="005F49A0" w:rsidRDefault="0057263E" w:rsidP="0057263E">
      <w:pPr>
        <w:spacing w:after="0"/>
        <w:rPr>
          <w:rFonts w:ascii="Arial" w:eastAsia="Times New Roman" w:hAnsi="Arial" w:cs="Arial"/>
          <w:color w:val="000000"/>
          <w:sz w:val="28"/>
          <w:szCs w:val="28"/>
          <w:lang w:val="en-US"/>
        </w:rPr>
      </w:pPr>
    </w:p>
    <w:p w14:paraId="4668AC26" w14:textId="77777777" w:rsidR="007A6695" w:rsidRPr="005F49A0" w:rsidRDefault="007A6695" w:rsidP="005F49A0">
      <w:pPr>
        <w:numPr>
          <w:ilvl w:val="0"/>
          <w:numId w:val="2"/>
        </w:numPr>
        <w:spacing w:after="0"/>
        <w:rPr>
          <w:rFonts w:ascii="Arial" w:eastAsia="Times New Roman" w:hAnsi="Arial" w:cs="Arial"/>
          <w:color w:val="000000"/>
          <w:sz w:val="28"/>
          <w:szCs w:val="28"/>
          <w:lang w:val="en-US"/>
        </w:rPr>
      </w:pPr>
      <w:r w:rsidRPr="005F49A0">
        <w:rPr>
          <w:rFonts w:ascii="Arial" w:eastAsia="Times New Roman" w:hAnsi="Arial" w:cs="Arial"/>
          <w:color w:val="000000"/>
          <w:sz w:val="28"/>
          <w:szCs w:val="28"/>
          <w:lang w:val="en-US"/>
        </w:rPr>
        <w:t>Identifying the vulnerabilities that lead to CSE</w:t>
      </w:r>
    </w:p>
    <w:p w14:paraId="38A11954" w14:textId="7C095FFF" w:rsidR="007A6695" w:rsidRPr="005F49A0" w:rsidRDefault="007A6695" w:rsidP="005F49A0">
      <w:pPr>
        <w:numPr>
          <w:ilvl w:val="0"/>
          <w:numId w:val="2"/>
        </w:numPr>
        <w:spacing w:after="0"/>
        <w:rPr>
          <w:rFonts w:ascii="Arial" w:eastAsia="Times New Roman" w:hAnsi="Arial" w:cs="Arial"/>
          <w:color w:val="000000"/>
          <w:sz w:val="28"/>
          <w:szCs w:val="28"/>
          <w:lang w:val="en-US"/>
        </w:rPr>
      </w:pPr>
      <w:r w:rsidRPr="005F49A0">
        <w:rPr>
          <w:rFonts w:ascii="Arial" w:eastAsia="Times New Roman" w:hAnsi="Arial" w:cs="Arial"/>
          <w:color w:val="000000"/>
          <w:sz w:val="28"/>
          <w:szCs w:val="28"/>
          <w:lang w:val="en-US"/>
        </w:rPr>
        <w:t xml:space="preserve">Identify </w:t>
      </w:r>
      <w:r w:rsidR="0057263E">
        <w:rPr>
          <w:rFonts w:ascii="Arial" w:eastAsia="Times New Roman" w:hAnsi="Arial" w:cs="Arial"/>
          <w:color w:val="000000"/>
          <w:sz w:val="28"/>
          <w:szCs w:val="28"/>
          <w:lang w:val="en-US"/>
        </w:rPr>
        <w:t>reporting and referral pathways</w:t>
      </w:r>
    </w:p>
    <w:p w14:paraId="17557818" w14:textId="77777777" w:rsidR="007A6695" w:rsidRPr="005F49A0" w:rsidRDefault="007A6695" w:rsidP="005F49A0">
      <w:pPr>
        <w:numPr>
          <w:ilvl w:val="0"/>
          <w:numId w:val="2"/>
        </w:numPr>
        <w:spacing w:after="0"/>
        <w:rPr>
          <w:rFonts w:ascii="Arial" w:eastAsia="Times New Roman" w:hAnsi="Arial" w:cs="Arial"/>
          <w:color w:val="000000"/>
          <w:sz w:val="28"/>
          <w:szCs w:val="28"/>
          <w:lang w:val="en-US"/>
        </w:rPr>
      </w:pPr>
      <w:r w:rsidRPr="005F49A0">
        <w:rPr>
          <w:rFonts w:ascii="Arial" w:eastAsia="Times New Roman" w:hAnsi="Arial" w:cs="Arial"/>
          <w:color w:val="000000"/>
          <w:sz w:val="28"/>
          <w:szCs w:val="28"/>
          <w:lang w:val="en-US"/>
        </w:rPr>
        <w:t>Be clear on how when and why to share information and intelligence</w:t>
      </w:r>
    </w:p>
    <w:p w14:paraId="44ECFC9F" w14:textId="77777777" w:rsidR="007A6695" w:rsidRPr="005F49A0" w:rsidRDefault="007A6695" w:rsidP="005F49A0">
      <w:pPr>
        <w:numPr>
          <w:ilvl w:val="0"/>
          <w:numId w:val="2"/>
        </w:numPr>
        <w:spacing w:after="0"/>
        <w:rPr>
          <w:rFonts w:ascii="Arial" w:eastAsia="Times New Roman" w:hAnsi="Arial" w:cs="Arial"/>
          <w:color w:val="000000"/>
          <w:sz w:val="28"/>
          <w:szCs w:val="28"/>
          <w:lang w:val="en-US"/>
        </w:rPr>
      </w:pPr>
      <w:r w:rsidRPr="005F49A0">
        <w:rPr>
          <w:rFonts w:ascii="Arial" w:eastAsia="Times New Roman" w:hAnsi="Arial" w:cs="Arial"/>
          <w:color w:val="000000"/>
          <w:sz w:val="28"/>
          <w:szCs w:val="28"/>
          <w:lang w:val="en-US"/>
        </w:rPr>
        <w:t>Discuss ways in which to communicate and engage with vulnerable young people</w:t>
      </w:r>
    </w:p>
    <w:p w14:paraId="52A439AD" w14:textId="77777777" w:rsidR="007A6695" w:rsidRPr="007A6695" w:rsidRDefault="007A6695" w:rsidP="005F49A0">
      <w:pPr>
        <w:spacing w:after="0"/>
        <w:ind w:left="360"/>
        <w:rPr>
          <w:rFonts w:ascii="Arial" w:eastAsia="Times New Roman" w:hAnsi="Arial" w:cs="Arial"/>
          <w:color w:val="000000"/>
          <w:sz w:val="24"/>
          <w:szCs w:val="24"/>
        </w:rPr>
      </w:pPr>
    </w:p>
    <w:p w14:paraId="01457A7E" w14:textId="77777777" w:rsidR="007A6695" w:rsidRPr="007A6695" w:rsidRDefault="007A6695" w:rsidP="005F49A0">
      <w:pPr>
        <w:spacing w:after="0"/>
        <w:rPr>
          <w:rFonts w:ascii="Arial" w:eastAsia="Times New Roman" w:hAnsi="Arial" w:cs="Arial"/>
          <w:color w:val="000000"/>
          <w:sz w:val="24"/>
          <w:szCs w:val="20"/>
        </w:rPr>
      </w:pPr>
    </w:p>
    <w:p w14:paraId="6178E2AD" w14:textId="77777777" w:rsidR="007A6695" w:rsidRPr="007A6695" w:rsidRDefault="007A6695" w:rsidP="005F49A0">
      <w:pPr>
        <w:spacing w:after="0"/>
        <w:rPr>
          <w:rFonts w:ascii="Arial" w:eastAsia="Times New Roman" w:hAnsi="Arial" w:cs="Arial"/>
          <w:color w:val="000000"/>
          <w:sz w:val="24"/>
          <w:szCs w:val="20"/>
        </w:rPr>
      </w:pPr>
    </w:p>
    <w:p w14:paraId="759CFBCF" w14:textId="77777777" w:rsidR="00996C43" w:rsidRPr="00996C43" w:rsidRDefault="00996C43" w:rsidP="005F49A0">
      <w:pPr>
        <w:rPr>
          <w:sz w:val="28"/>
          <w:szCs w:val="28"/>
        </w:rPr>
      </w:pPr>
    </w:p>
    <w:sectPr w:rsidR="00996C43" w:rsidRPr="00996C43" w:rsidSect="00996C43">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7C9F"/>
    <w:multiLevelType w:val="hybridMultilevel"/>
    <w:tmpl w:val="5554F31E"/>
    <w:lvl w:ilvl="0" w:tplc="80E43A9C">
      <w:start w:val="1"/>
      <w:numFmt w:val="bullet"/>
      <w:lvlText w:val="•"/>
      <w:lvlJc w:val="left"/>
      <w:pPr>
        <w:tabs>
          <w:tab w:val="num" w:pos="720"/>
        </w:tabs>
        <w:ind w:left="720" w:hanging="360"/>
      </w:pPr>
      <w:rPr>
        <w:rFonts w:ascii="Times New Roman" w:hAnsi="Times New Roman" w:hint="default"/>
      </w:rPr>
    </w:lvl>
    <w:lvl w:ilvl="1" w:tplc="F89ADE12" w:tentative="1">
      <w:start w:val="1"/>
      <w:numFmt w:val="bullet"/>
      <w:lvlText w:val="•"/>
      <w:lvlJc w:val="left"/>
      <w:pPr>
        <w:tabs>
          <w:tab w:val="num" w:pos="1440"/>
        </w:tabs>
        <w:ind w:left="1440" w:hanging="360"/>
      </w:pPr>
      <w:rPr>
        <w:rFonts w:ascii="Times New Roman" w:hAnsi="Times New Roman" w:hint="default"/>
      </w:rPr>
    </w:lvl>
    <w:lvl w:ilvl="2" w:tplc="132E37F8" w:tentative="1">
      <w:start w:val="1"/>
      <w:numFmt w:val="bullet"/>
      <w:lvlText w:val="•"/>
      <w:lvlJc w:val="left"/>
      <w:pPr>
        <w:tabs>
          <w:tab w:val="num" w:pos="2160"/>
        </w:tabs>
        <w:ind w:left="2160" w:hanging="360"/>
      </w:pPr>
      <w:rPr>
        <w:rFonts w:ascii="Times New Roman" w:hAnsi="Times New Roman" w:hint="default"/>
      </w:rPr>
    </w:lvl>
    <w:lvl w:ilvl="3" w:tplc="8BDAB9F4" w:tentative="1">
      <w:start w:val="1"/>
      <w:numFmt w:val="bullet"/>
      <w:lvlText w:val="•"/>
      <w:lvlJc w:val="left"/>
      <w:pPr>
        <w:tabs>
          <w:tab w:val="num" w:pos="2880"/>
        </w:tabs>
        <w:ind w:left="2880" w:hanging="360"/>
      </w:pPr>
      <w:rPr>
        <w:rFonts w:ascii="Times New Roman" w:hAnsi="Times New Roman" w:hint="default"/>
      </w:rPr>
    </w:lvl>
    <w:lvl w:ilvl="4" w:tplc="46520D92" w:tentative="1">
      <w:start w:val="1"/>
      <w:numFmt w:val="bullet"/>
      <w:lvlText w:val="•"/>
      <w:lvlJc w:val="left"/>
      <w:pPr>
        <w:tabs>
          <w:tab w:val="num" w:pos="3600"/>
        </w:tabs>
        <w:ind w:left="3600" w:hanging="360"/>
      </w:pPr>
      <w:rPr>
        <w:rFonts w:ascii="Times New Roman" w:hAnsi="Times New Roman" w:hint="default"/>
      </w:rPr>
    </w:lvl>
    <w:lvl w:ilvl="5" w:tplc="DD7A1FC8" w:tentative="1">
      <w:start w:val="1"/>
      <w:numFmt w:val="bullet"/>
      <w:lvlText w:val="•"/>
      <w:lvlJc w:val="left"/>
      <w:pPr>
        <w:tabs>
          <w:tab w:val="num" w:pos="4320"/>
        </w:tabs>
        <w:ind w:left="4320" w:hanging="360"/>
      </w:pPr>
      <w:rPr>
        <w:rFonts w:ascii="Times New Roman" w:hAnsi="Times New Roman" w:hint="default"/>
      </w:rPr>
    </w:lvl>
    <w:lvl w:ilvl="6" w:tplc="A9768B68" w:tentative="1">
      <w:start w:val="1"/>
      <w:numFmt w:val="bullet"/>
      <w:lvlText w:val="•"/>
      <w:lvlJc w:val="left"/>
      <w:pPr>
        <w:tabs>
          <w:tab w:val="num" w:pos="5040"/>
        </w:tabs>
        <w:ind w:left="5040" w:hanging="360"/>
      </w:pPr>
      <w:rPr>
        <w:rFonts w:ascii="Times New Roman" w:hAnsi="Times New Roman" w:hint="default"/>
      </w:rPr>
    </w:lvl>
    <w:lvl w:ilvl="7" w:tplc="87CE6754" w:tentative="1">
      <w:start w:val="1"/>
      <w:numFmt w:val="bullet"/>
      <w:lvlText w:val="•"/>
      <w:lvlJc w:val="left"/>
      <w:pPr>
        <w:tabs>
          <w:tab w:val="num" w:pos="5760"/>
        </w:tabs>
        <w:ind w:left="5760" w:hanging="360"/>
      </w:pPr>
      <w:rPr>
        <w:rFonts w:ascii="Times New Roman" w:hAnsi="Times New Roman" w:hint="default"/>
      </w:rPr>
    </w:lvl>
    <w:lvl w:ilvl="8" w:tplc="59C8D6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3BA3FDC"/>
    <w:multiLevelType w:val="hybridMultilevel"/>
    <w:tmpl w:val="562C2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3"/>
    <w:rsid w:val="00261719"/>
    <w:rsid w:val="0057263E"/>
    <w:rsid w:val="005F49A0"/>
    <w:rsid w:val="00790529"/>
    <w:rsid w:val="007A6695"/>
    <w:rsid w:val="00996C43"/>
    <w:rsid w:val="00CE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3"/>
    <w:rPr>
      <w:rFonts w:ascii="Tahoma" w:hAnsi="Tahoma" w:cs="Tahoma"/>
      <w:sz w:val="16"/>
      <w:szCs w:val="16"/>
    </w:rPr>
  </w:style>
  <w:style w:type="paragraph" w:customStyle="1" w:styleId="Default">
    <w:name w:val="Default"/>
    <w:basedOn w:val="Normal"/>
    <w:rsid w:val="0057263E"/>
    <w:pPr>
      <w:autoSpaceDE w:val="0"/>
      <w:autoSpaceDN w:val="0"/>
      <w:spacing w:after="0" w:line="240" w:lineRule="auto"/>
    </w:pPr>
    <w:rPr>
      <w:rFonts w:ascii="Tahoma" w:eastAsiaTheme="minorEastAsia"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3"/>
    <w:rPr>
      <w:rFonts w:ascii="Tahoma" w:hAnsi="Tahoma" w:cs="Tahoma"/>
      <w:sz w:val="16"/>
      <w:szCs w:val="16"/>
    </w:rPr>
  </w:style>
  <w:style w:type="paragraph" w:customStyle="1" w:styleId="Default">
    <w:name w:val="Default"/>
    <w:basedOn w:val="Normal"/>
    <w:rsid w:val="0057263E"/>
    <w:pPr>
      <w:autoSpaceDE w:val="0"/>
      <w:autoSpaceDN w:val="0"/>
      <w:spacing w:after="0" w:line="24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57">
      <w:bodyDiv w:val="1"/>
      <w:marLeft w:val="0"/>
      <w:marRight w:val="0"/>
      <w:marTop w:val="0"/>
      <w:marBottom w:val="0"/>
      <w:divBdr>
        <w:top w:val="none" w:sz="0" w:space="0" w:color="auto"/>
        <w:left w:val="none" w:sz="0" w:space="0" w:color="auto"/>
        <w:bottom w:val="none" w:sz="0" w:space="0" w:color="auto"/>
        <w:right w:val="none" w:sz="0" w:space="0" w:color="auto"/>
      </w:divBdr>
    </w:div>
    <w:div w:id="770666875">
      <w:bodyDiv w:val="1"/>
      <w:marLeft w:val="0"/>
      <w:marRight w:val="0"/>
      <w:marTop w:val="0"/>
      <w:marBottom w:val="0"/>
      <w:divBdr>
        <w:top w:val="none" w:sz="0" w:space="0" w:color="auto"/>
        <w:left w:val="none" w:sz="0" w:space="0" w:color="auto"/>
        <w:bottom w:val="none" w:sz="0" w:space="0" w:color="auto"/>
        <w:right w:val="none" w:sz="0" w:space="0" w:color="auto"/>
      </w:divBdr>
      <w:divsChild>
        <w:div w:id="1610776390">
          <w:marLeft w:val="0"/>
          <w:marRight w:val="0"/>
          <w:marTop w:val="264"/>
          <w:marBottom w:val="0"/>
          <w:divBdr>
            <w:top w:val="none" w:sz="0" w:space="0" w:color="auto"/>
            <w:left w:val="none" w:sz="0" w:space="0" w:color="auto"/>
            <w:bottom w:val="none" w:sz="0" w:space="0" w:color="auto"/>
            <w:right w:val="none" w:sz="0" w:space="0" w:color="auto"/>
          </w:divBdr>
        </w:div>
        <w:div w:id="1661616808">
          <w:marLeft w:val="0"/>
          <w:marRight w:val="0"/>
          <w:marTop w:val="264"/>
          <w:marBottom w:val="0"/>
          <w:divBdr>
            <w:top w:val="none" w:sz="0" w:space="0" w:color="auto"/>
            <w:left w:val="none" w:sz="0" w:space="0" w:color="auto"/>
            <w:bottom w:val="none" w:sz="0" w:space="0" w:color="auto"/>
            <w:right w:val="none" w:sz="0" w:space="0" w:color="auto"/>
          </w:divBdr>
        </w:div>
        <w:div w:id="1062682440">
          <w:marLeft w:val="0"/>
          <w:marRight w:val="0"/>
          <w:marTop w:val="264"/>
          <w:marBottom w:val="0"/>
          <w:divBdr>
            <w:top w:val="none" w:sz="0" w:space="0" w:color="auto"/>
            <w:left w:val="none" w:sz="0" w:space="0" w:color="auto"/>
            <w:bottom w:val="none" w:sz="0" w:space="0" w:color="auto"/>
            <w:right w:val="none" w:sz="0" w:space="0" w:color="auto"/>
          </w:divBdr>
        </w:div>
        <w:div w:id="690061106">
          <w:marLeft w:val="0"/>
          <w:marRight w:val="0"/>
          <w:marTop w:val="264"/>
          <w:marBottom w:val="0"/>
          <w:divBdr>
            <w:top w:val="none" w:sz="0" w:space="0" w:color="auto"/>
            <w:left w:val="none" w:sz="0" w:space="0" w:color="auto"/>
            <w:bottom w:val="none" w:sz="0" w:space="0" w:color="auto"/>
            <w:right w:val="none" w:sz="0" w:space="0" w:color="auto"/>
          </w:divBdr>
        </w:div>
        <w:div w:id="1110663571">
          <w:marLeft w:val="0"/>
          <w:marRight w:val="0"/>
          <w:marTop w:val="264"/>
          <w:marBottom w:val="0"/>
          <w:divBdr>
            <w:top w:val="none" w:sz="0" w:space="0" w:color="auto"/>
            <w:left w:val="none" w:sz="0" w:space="0" w:color="auto"/>
            <w:bottom w:val="none" w:sz="0" w:space="0" w:color="auto"/>
            <w:right w:val="none" w:sz="0" w:space="0" w:color="auto"/>
          </w:divBdr>
        </w:div>
        <w:div w:id="386299933">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87653-8C38-4389-9797-598E411AFA71}">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5EE7FE7-7E9F-4742-8412-76AF16BC4202}">
  <ds:schemaRefs>
    <ds:schemaRef ds:uri="http://schemas.microsoft.com/sharepoint/v3/contenttype/forms"/>
  </ds:schemaRefs>
</ds:datastoreItem>
</file>

<file path=customXml/itemProps3.xml><?xml version="1.0" encoding="utf-8"?>
<ds:datastoreItem xmlns:ds="http://schemas.openxmlformats.org/officeDocument/2006/customXml" ds:itemID="{6B475587-8884-432E-A69A-262218D0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2</cp:revision>
  <dcterms:created xsi:type="dcterms:W3CDTF">2015-08-04T12:20:00Z</dcterms:created>
  <dcterms:modified xsi:type="dcterms:W3CDTF">2015-08-04T12:20:00Z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