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E44EDE" w14:textId="77777777" w:rsidR="00332121" w:rsidRDefault="00AD5F52" w:rsidP="00AD5F52">
      <w:pPr>
        <w:jc w:val="center"/>
      </w:pPr>
      <w:r w:rsidRPr="000C4354">
        <w:rPr>
          <w:rFonts w:ascii="Verdana" w:hAnsi="Verdana"/>
          <w:b/>
          <w:noProof/>
          <w:sz w:val="32"/>
          <w:lang w:eastAsia="en-GB"/>
        </w:rPr>
        <w:drawing>
          <wp:inline distT="0" distB="0" distL="0" distR="0" wp14:anchorId="241D23A5" wp14:editId="0CED24B8">
            <wp:extent cx="2905125" cy="707067"/>
            <wp:effectExtent l="0" t="0" r="0" b="0"/>
            <wp:docPr id="1" name="Picture 1" descr="\\Firststep\idva\final First STEP logo_10-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ststep\idva\final First STEP logo_10-201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125" cy="707067"/>
                    </a:xfrm>
                    <a:prstGeom prst="rect">
                      <a:avLst/>
                    </a:prstGeom>
                    <a:noFill/>
                    <a:ln>
                      <a:noFill/>
                    </a:ln>
                  </pic:spPr>
                </pic:pic>
              </a:graphicData>
            </a:graphic>
          </wp:inline>
        </w:drawing>
      </w:r>
    </w:p>
    <w:p w14:paraId="55B27815" w14:textId="77777777" w:rsidR="00AD5F52" w:rsidRPr="000C4354" w:rsidRDefault="00AD5F52" w:rsidP="00AD5F52">
      <w:pPr>
        <w:jc w:val="center"/>
        <w:rPr>
          <w:rFonts w:ascii="Verdana" w:hAnsi="Verdana"/>
          <w:b/>
          <w:sz w:val="32"/>
          <w:u w:val="single"/>
        </w:rPr>
      </w:pPr>
      <w:r w:rsidRPr="000C4354">
        <w:rPr>
          <w:rFonts w:ascii="Verdana" w:hAnsi="Verdana"/>
          <w:b/>
          <w:sz w:val="32"/>
          <w:u w:val="single"/>
        </w:rPr>
        <w:t>Domestic Abuse Training</w:t>
      </w:r>
    </w:p>
    <w:p w14:paraId="3AB5AAE0" w14:textId="77777777" w:rsidR="00AD5F52" w:rsidRDefault="00AD5F52" w:rsidP="00AD5F52">
      <w:pPr>
        <w:rPr>
          <w:rFonts w:ascii="Verdana" w:hAnsi="Verdana"/>
          <w:b/>
          <w:sz w:val="24"/>
        </w:rPr>
      </w:pPr>
    </w:p>
    <w:p w14:paraId="666926C5" w14:textId="77777777" w:rsidR="00AD5F52" w:rsidRPr="000C4354" w:rsidRDefault="00AD5F52" w:rsidP="00996802">
      <w:pPr>
        <w:rPr>
          <w:rFonts w:ascii="Verdana" w:hAnsi="Verdana"/>
          <w:sz w:val="24"/>
        </w:rPr>
      </w:pPr>
      <w:r w:rsidRPr="000C4354">
        <w:rPr>
          <w:rFonts w:ascii="Verdana" w:hAnsi="Verdana"/>
          <w:b/>
          <w:sz w:val="24"/>
        </w:rPr>
        <w:t>Course:</w:t>
      </w:r>
      <w:r w:rsidRPr="000C4354">
        <w:rPr>
          <w:rFonts w:ascii="Verdana" w:hAnsi="Verdana"/>
          <w:sz w:val="24"/>
        </w:rPr>
        <w:tab/>
      </w:r>
      <w:r w:rsidRPr="000C4354">
        <w:rPr>
          <w:rFonts w:ascii="Verdana" w:hAnsi="Verdana"/>
          <w:sz w:val="24"/>
        </w:rPr>
        <w:tab/>
      </w:r>
      <w:r w:rsidRPr="00996802">
        <w:rPr>
          <w:rFonts w:ascii="Verdana" w:hAnsi="Verdana"/>
          <w:b/>
          <w:sz w:val="24"/>
        </w:rPr>
        <w:t>Impact of Domestic Abuse on children; pre-birth to 11yrs</w:t>
      </w:r>
      <w:r>
        <w:rPr>
          <w:rFonts w:ascii="Verdana" w:hAnsi="Verdana"/>
          <w:sz w:val="24"/>
        </w:rPr>
        <w:t xml:space="preserve"> </w:t>
      </w:r>
      <w:r w:rsidRPr="000C4354">
        <w:rPr>
          <w:rFonts w:ascii="Verdana" w:hAnsi="Verdana"/>
          <w:sz w:val="24"/>
        </w:rPr>
        <w:t xml:space="preserve"> </w:t>
      </w:r>
    </w:p>
    <w:p w14:paraId="6B0133C6" w14:textId="77777777" w:rsidR="00AD5F52" w:rsidRDefault="00AD5F52" w:rsidP="00996802">
      <w:pPr>
        <w:ind w:left="2160" w:hanging="2160"/>
        <w:rPr>
          <w:rFonts w:ascii="Verdana" w:hAnsi="Verdana"/>
          <w:sz w:val="24"/>
        </w:rPr>
      </w:pPr>
      <w:r w:rsidRPr="000C4354">
        <w:rPr>
          <w:rFonts w:ascii="Verdana" w:hAnsi="Verdana"/>
          <w:b/>
          <w:sz w:val="24"/>
        </w:rPr>
        <w:t>Aimed at:</w:t>
      </w:r>
      <w:r w:rsidRPr="000C4354">
        <w:rPr>
          <w:rFonts w:ascii="Verdana" w:hAnsi="Verdana"/>
          <w:sz w:val="24"/>
        </w:rPr>
        <w:tab/>
      </w:r>
      <w:r>
        <w:rPr>
          <w:rFonts w:ascii="Verdana" w:hAnsi="Verdana"/>
          <w:sz w:val="24"/>
        </w:rPr>
        <w:t xml:space="preserve">Professionals working with victims of DA who </w:t>
      </w:r>
      <w:r w:rsidR="00996802">
        <w:rPr>
          <w:rFonts w:ascii="Verdana" w:hAnsi="Verdana"/>
          <w:sz w:val="24"/>
        </w:rPr>
        <w:t xml:space="preserve">are pregnant or </w:t>
      </w:r>
      <w:r>
        <w:rPr>
          <w:rFonts w:ascii="Verdana" w:hAnsi="Verdana"/>
          <w:sz w:val="24"/>
        </w:rPr>
        <w:t xml:space="preserve">have children in this age range or anyone working directly with children  </w:t>
      </w:r>
    </w:p>
    <w:p w14:paraId="282C1576" w14:textId="77777777" w:rsidR="00D01CE7" w:rsidRPr="00D01CE7" w:rsidRDefault="00D01CE7" w:rsidP="00996802">
      <w:pPr>
        <w:ind w:left="2160" w:hanging="2160"/>
        <w:rPr>
          <w:rFonts w:ascii="Verdana" w:hAnsi="Verdana"/>
          <w:b/>
          <w:sz w:val="24"/>
        </w:rPr>
      </w:pPr>
      <w:r>
        <w:rPr>
          <w:rFonts w:ascii="Verdana" w:hAnsi="Verdana"/>
          <w:b/>
          <w:sz w:val="24"/>
        </w:rPr>
        <w:tab/>
        <w:t xml:space="preserve">Level 3 </w:t>
      </w:r>
      <w:bookmarkStart w:id="0" w:name="_GoBack"/>
      <w:bookmarkEnd w:id="0"/>
    </w:p>
    <w:tbl>
      <w:tblPr>
        <w:tblW w:w="8253" w:type="dxa"/>
        <w:tblInd w:w="2235" w:type="dxa"/>
        <w:tblLayout w:type="fixed"/>
        <w:tblLook w:val="04A0" w:firstRow="1" w:lastRow="0" w:firstColumn="1" w:lastColumn="0" w:noHBand="0" w:noVBand="1"/>
      </w:tblPr>
      <w:tblGrid>
        <w:gridCol w:w="850"/>
        <w:gridCol w:w="3206"/>
        <w:gridCol w:w="4197"/>
      </w:tblGrid>
      <w:tr w:rsidR="00D01CE7" w14:paraId="1CBBE58A" w14:textId="77777777" w:rsidTr="00D01CE7">
        <w:trPr>
          <w:trHeight w:val="20"/>
        </w:trPr>
        <w:tc>
          <w:tcPr>
            <w:tcW w:w="850" w:type="dxa"/>
            <w:tcBorders>
              <w:top w:val="single" w:sz="2" w:space="0" w:color="000000"/>
              <w:left w:val="single" w:sz="2" w:space="0" w:color="000000"/>
              <w:bottom w:val="single" w:sz="2" w:space="0" w:color="000000"/>
              <w:right w:val="single" w:sz="2" w:space="0" w:color="000000"/>
            </w:tcBorders>
            <w:hideMark/>
          </w:tcPr>
          <w:p w14:paraId="3E402450" w14:textId="77777777" w:rsidR="00D01CE7" w:rsidRDefault="00D01CE7">
            <w:pPr>
              <w:pStyle w:val="Default"/>
              <w:spacing w:line="276" w:lineRule="auto"/>
              <w:rPr>
                <w:rFonts w:ascii="Arial" w:hAnsi="Arial" w:cs="Arial"/>
                <w:b/>
                <w:color w:val="auto"/>
                <w:sz w:val="22"/>
                <w:szCs w:val="22"/>
              </w:rPr>
            </w:pPr>
            <w:r>
              <w:rPr>
                <w:rFonts w:ascii="Arial" w:hAnsi="Arial" w:cs="Arial"/>
                <w:b/>
                <w:color w:val="auto"/>
                <w:sz w:val="22"/>
                <w:szCs w:val="22"/>
              </w:rPr>
              <w:t>Three</w:t>
            </w:r>
          </w:p>
        </w:tc>
        <w:tc>
          <w:tcPr>
            <w:tcW w:w="3206" w:type="dxa"/>
            <w:tcBorders>
              <w:top w:val="single" w:sz="2" w:space="0" w:color="000000"/>
              <w:left w:val="single" w:sz="2" w:space="0" w:color="000000"/>
              <w:bottom w:val="single" w:sz="2" w:space="0" w:color="000000"/>
              <w:right w:val="single" w:sz="2" w:space="0" w:color="000000"/>
            </w:tcBorders>
            <w:hideMark/>
          </w:tcPr>
          <w:p w14:paraId="3DBDDFBD" w14:textId="77777777" w:rsidR="00D01CE7" w:rsidRDefault="00D01CE7">
            <w:pPr>
              <w:pStyle w:val="Default"/>
              <w:spacing w:line="276" w:lineRule="auto"/>
              <w:rPr>
                <w:rFonts w:ascii="Arial" w:hAnsi="Arial" w:cs="Arial"/>
                <w:color w:val="auto"/>
                <w:sz w:val="22"/>
                <w:szCs w:val="22"/>
              </w:rPr>
            </w:pPr>
            <w:r>
              <w:rPr>
                <w:rFonts w:ascii="Arial" w:hAnsi="Arial" w:cs="Arial"/>
                <w:color w:val="auto"/>
                <w:sz w:val="22"/>
                <w:szCs w:val="22"/>
              </w:rPr>
              <w:t>Members of the workforce who work predominantly with children, young people and/or their parents/carers and who could potentially contribute to assessing, planning, intervening and reviewing the needs of a child and parenting capacity where there are safeguarding concerns</w:t>
            </w:r>
          </w:p>
        </w:tc>
        <w:tc>
          <w:tcPr>
            <w:tcW w:w="4197" w:type="dxa"/>
            <w:tcBorders>
              <w:top w:val="single" w:sz="2" w:space="0" w:color="000000"/>
              <w:left w:val="single" w:sz="2" w:space="0" w:color="000000"/>
              <w:bottom w:val="single" w:sz="2" w:space="0" w:color="000000"/>
              <w:right w:val="single" w:sz="2" w:space="0" w:color="000000"/>
            </w:tcBorders>
            <w:hideMark/>
          </w:tcPr>
          <w:p w14:paraId="383D24DC" w14:textId="77777777" w:rsidR="00D01CE7" w:rsidRDefault="00D01CE7">
            <w:pPr>
              <w:pStyle w:val="Default"/>
              <w:spacing w:line="276" w:lineRule="auto"/>
              <w:rPr>
                <w:rFonts w:ascii="Arial" w:hAnsi="Arial" w:cs="Arial"/>
                <w:color w:val="auto"/>
                <w:sz w:val="22"/>
                <w:szCs w:val="22"/>
              </w:rPr>
            </w:pPr>
            <w:r>
              <w:rPr>
                <w:rFonts w:ascii="Arial" w:hAnsi="Arial" w:cs="Arial"/>
                <w:color w:val="auto"/>
                <w:sz w:val="22"/>
                <w:szCs w:val="22"/>
              </w:rPr>
              <w:t>Paediatricians, GPs, youth workers, those working in the early years sector, residential staff, midwives, school nurses, health visitors, sexual health staff, teachers, probation staff, sports club welfare officers, those working with adults in, for example, learning disability, mental health, alcohol and drug misuse services, those working in community play schemes.</w:t>
            </w:r>
          </w:p>
        </w:tc>
      </w:tr>
    </w:tbl>
    <w:p w14:paraId="6F619BE6" w14:textId="77777777" w:rsidR="00D01CE7" w:rsidRDefault="00D01CE7" w:rsidP="00996802">
      <w:pPr>
        <w:ind w:left="2160" w:hanging="2160"/>
        <w:rPr>
          <w:rFonts w:ascii="Verdana" w:hAnsi="Verdana"/>
          <w:sz w:val="24"/>
        </w:rPr>
      </w:pPr>
    </w:p>
    <w:p w14:paraId="0EA6AC50" w14:textId="77777777" w:rsidR="00AD5F52" w:rsidRDefault="00AD5F52" w:rsidP="00996802">
      <w:pPr>
        <w:rPr>
          <w:rFonts w:ascii="Verdana" w:hAnsi="Verdana"/>
          <w:sz w:val="24"/>
        </w:rPr>
      </w:pPr>
      <w:r w:rsidRPr="000C4354">
        <w:rPr>
          <w:rFonts w:ascii="Verdana" w:hAnsi="Verdana"/>
          <w:b/>
          <w:sz w:val="24"/>
        </w:rPr>
        <w:t>Trainer:</w:t>
      </w:r>
      <w:r>
        <w:rPr>
          <w:rFonts w:ascii="Verdana" w:hAnsi="Verdana"/>
          <w:sz w:val="24"/>
        </w:rPr>
        <w:tab/>
      </w:r>
      <w:r>
        <w:rPr>
          <w:rFonts w:ascii="Verdana" w:hAnsi="Verdana"/>
          <w:sz w:val="24"/>
        </w:rPr>
        <w:tab/>
        <w:t>Malka Livingstone</w:t>
      </w:r>
    </w:p>
    <w:p w14:paraId="2B2D1FF4" w14:textId="77777777" w:rsidR="00AD5F52" w:rsidRDefault="00AD5F52" w:rsidP="00996802">
      <w:pPr>
        <w:rPr>
          <w:rFonts w:ascii="Verdana" w:hAnsi="Verdana"/>
          <w:sz w:val="24"/>
        </w:rPr>
      </w:pPr>
      <w:r w:rsidRPr="000C4354">
        <w:rPr>
          <w:rFonts w:ascii="Verdana" w:hAnsi="Verdana"/>
          <w:b/>
          <w:sz w:val="24"/>
        </w:rPr>
        <w:t>Time:</w:t>
      </w:r>
      <w:r>
        <w:rPr>
          <w:rFonts w:ascii="Verdana" w:hAnsi="Verdana"/>
          <w:sz w:val="24"/>
        </w:rPr>
        <w:tab/>
      </w:r>
      <w:r>
        <w:rPr>
          <w:rFonts w:ascii="Verdana" w:hAnsi="Verdana"/>
          <w:sz w:val="24"/>
        </w:rPr>
        <w:tab/>
        <w:t>9.30am – 4.30pm</w:t>
      </w:r>
    </w:p>
    <w:p w14:paraId="7D2F9187" w14:textId="77777777" w:rsidR="00AD5F52" w:rsidRDefault="00AD5F52" w:rsidP="00996802">
      <w:pPr>
        <w:rPr>
          <w:rFonts w:ascii="Verdana" w:hAnsi="Verdana"/>
          <w:sz w:val="24"/>
        </w:rPr>
      </w:pPr>
      <w:r>
        <w:rPr>
          <w:rFonts w:ascii="Verdana" w:hAnsi="Verdana"/>
          <w:b/>
          <w:sz w:val="24"/>
        </w:rPr>
        <w:t xml:space="preserve">Date &amp; </w:t>
      </w:r>
      <w:r w:rsidRPr="000C4354">
        <w:rPr>
          <w:rFonts w:ascii="Verdana" w:hAnsi="Verdana"/>
          <w:b/>
          <w:sz w:val="24"/>
        </w:rPr>
        <w:t>Venue:</w:t>
      </w:r>
      <w:r>
        <w:rPr>
          <w:rFonts w:ascii="Verdana" w:hAnsi="Verdana"/>
          <w:sz w:val="24"/>
        </w:rPr>
        <w:tab/>
        <w:t>TBC</w:t>
      </w:r>
    </w:p>
    <w:p w14:paraId="24EEE999" w14:textId="77777777" w:rsidR="00AD5F52" w:rsidRDefault="00AD5F52" w:rsidP="00996802">
      <w:pPr>
        <w:rPr>
          <w:rFonts w:ascii="Verdana" w:eastAsia="Calibri" w:hAnsi="Verdana" w:cs="Arial"/>
        </w:rPr>
      </w:pPr>
      <w:r w:rsidRPr="000C4354">
        <w:rPr>
          <w:rFonts w:ascii="Verdana" w:hAnsi="Verdana"/>
          <w:b/>
          <w:sz w:val="24"/>
        </w:rPr>
        <w:t>Content:</w:t>
      </w:r>
      <w:r w:rsidRPr="000C4354">
        <w:rPr>
          <w:rFonts w:ascii="Verdana" w:eastAsia="Calibri" w:hAnsi="Verdana" w:cs="Arial"/>
        </w:rPr>
        <w:t xml:space="preserve"> </w:t>
      </w:r>
      <w:r>
        <w:rPr>
          <w:rFonts w:ascii="Verdana" w:eastAsia="Calibri" w:hAnsi="Verdana" w:cs="Arial"/>
        </w:rPr>
        <w:tab/>
      </w:r>
      <w:r>
        <w:rPr>
          <w:rFonts w:ascii="Verdana" w:eastAsia="Calibri" w:hAnsi="Verdana" w:cs="Arial"/>
        </w:rPr>
        <w:tab/>
        <w:t>A</w:t>
      </w:r>
      <w:r w:rsidRPr="000C4354">
        <w:rPr>
          <w:rFonts w:ascii="Verdana" w:eastAsia="Calibri" w:hAnsi="Verdana" w:cs="Arial"/>
        </w:rPr>
        <w:t>n interactive course</w:t>
      </w:r>
      <w:r>
        <w:rPr>
          <w:rFonts w:ascii="Verdana" w:eastAsia="Calibri" w:hAnsi="Verdana" w:cs="Arial"/>
        </w:rPr>
        <w:t xml:space="preserve"> with</w:t>
      </w:r>
      <w:r w:rsidRPr="000C4354">
        <w:rPr>
          <w:rFonts w:ascii="Verdana" w:eastAsia="Calibri" w:hAnsi="Verdana" w:cs="Arial"/>
        </w:rPr>
        <w:t xml:space="preserve"> opportunity for participants to reflect, discuss and share their own practice and attitudes towards domestic </w:t>
      </w:r>
      <w:r>
        <w:rPr>
          <w:rFonts w:ascii="Verdana" w:eastAsia="Calibri" w:hAnsi="Verdana" w:cs="Arial"/>
        </w:rPr>
        <w:t xml:space="preserve">abuse. The day covers: </w:t>
      </w:r>
    </w:p>
    <w:p w14:paraId="7C84484D" w14:textId="77777777" w:rsidR="00E62E5E" w:rsidRPr="00AD5F52" w:rsidRDefault="00E62E5E" w:rsidP="00AF4006">
      <w:pPr>
        <w:numPr>
          <w:ilvl w:val="0"/>
          <w:numId w:val="2"/>
        </w:numPr>
        <w:spacing w:after="0" w:line="360" w:lineRule="auto"/>
        <w:contextualSpacing/>
        <w:rPr>
          <w:rFonts w:ascii="Verdana" w:eastAsia="Calibri" w:hAnsi="Verdana" w:cs="Arial"/>
          <w:sz w:val="24"/>
        </w:rPr>
      </w:pPr>
      <w:r>
        <w:rPr>
          <w:rFonts w:ascii="Verdana" w:eastAsia="Calibri" w:hAnsi="Verdana" w:cs="Arial"/>
          <w:sz w:val="24"/>
        </w:rPr>
        <w:t>T</w:t>
      </w:r>
      <w:r w:rsidRPr="00AD5F52">
        <w:rPr>
          <w:rFonts w:ascii="Verdana" w:eastAsia="Calibri" w:hAnsi="Verdana" w:cs="Arial"/>
          <w:sz w:val="24"/>
        </w:rPr>
        <w:t xml:space="preserve">he </w:t>
      </w:r>
      <w:r>
        <w:rPr>
          <w:rFonts w:ascii="Verdana" w:eastAsia="Calibri" w:hAnsi="Verdana" w:cs="Arial"/>
          <w:sz w:val="24"/>
        </w:rPr>
        <w:t xml:space="preserve">impact &amp; </w:t>
      </w:r>
      <w:r w:rsidRPr="00AD5F52">
        <w:rPr>
          <w:rFonts w:ascii="Verdana" w:eastAsia="Calibri" w:hAnsi="Verdana" w:cs="Arial"/>
          <w:sz w:val="24"/>
        </w:rPr>
        <w:t xml:space="preserve">effects </w:t>
      </w:r>
      <w:r>
        <w:rPr>
          <w:rFonts w:ascii="Verdana" w:eastAsia="Calibri" w:hAnsi="Verdana" w:cs="Arial"/>
          <w:sz w:val="24"/>
        </w:rPr>
        <w:t>of abuse i</w:t>
      </w:r>
      <w:r w:rsidRPr="00AD5F52">
        <w:rPr>
          <w:rFonts w:ascii="Verdana" w:eastAsia="Calibri" w:hAnsi="Verdana" w:cs="Arial"/>
          <w:sz w:val="24"/>
        </w:rPr>
        <w:t xml:space="preserve">n </w:t>
      </w:r>
      <w:r>
        <w:rPr>
          <w:rFonts w:ascii="Verdana" w:eastAsia="Calibri" w:hAnsi="Verdana" w:cs="Arial"/>
          <w:sz w:val="24"/>
        </w:rPr>
        <w:t xml:space="preserve">pregnancy and on </w:t>
      </w:r>
      <w:r w:rsidRPr="00AD5F52">
        <w:rPr>
          <w:rFonts w:ascii="Verdana" w:eastAsia="Calibri" w:hAnsi="Verdana" w:cs="Arial"/>
          <w:sz w:val="24"/>
        </w:rPr>
        <w:t xml:space="preserve">a </w:t>
      </w:r>
      <w:r>
        <w:rPr>
          <w:rFonts w:ascii="Verdana" w:eastAsia="Calibri" w:hAnsi="Verdana" w:cs="Arial"/>
          <w:sz w:val="24"/>
        </w:rPr>
        <w:t xml:space="preserve">developing </w:t>
      </w:r>
      <w:r w:rsidRPr="00AD5F52">
        <w:rPr>
          <w:rFonts w:ascii="Verdana" w:eastAsia="Calibri" w:hAnsi="Verdana" w:cs="Arial"/>
          <w:sz w:val="24"/>
        </w:rPr>
        <w:t>foetus</w:t>
      </w:r>
    </w:p>
    <w:p w14:paraId="79D6BB3D" w14:textId="77777777" w:rsidR="00AF4006" w:rsidRPr="00AF4006" w:rsidRDefault="00AF4006" w:rsidP="00AF4006">
      <w:pPr>
        <w:spacing w:after="0" w:line="360" w:lineRule="auto"/>
        <w:ind w:left="720"/>
        <w:contextualSpacing/>
        <w:rPr>
          <w:rFonts w:ascii="Verdana" w:eastAsia="Calibri" w:hAnsi="Verdana" w:cs="Arial"/>
          <w:sz w:val="16"/>
          <w:szCs w:val="16"/>
        </w:rPr>
      </w:pPr>
    </w:p>
    <w:p w14:paraId="3DDA0A5F" w14:textId="77777777" w:rsidR="00E62E5E" w:rsidRDefault="00E62E5E" w:rsidP="00AF4006">
      <w:pPr>
        <w:numPr>
          <w:ilvl w:val="0"/>
          <w:numId w:val="2"/>
        </w:numPr>
        <w:spacing w:after="0" w:line="360" w:lineRule="auto"/>
        <w:contextualSpacing/>
        <w:rPr>
          <w:rFonts w:ascii="Verdana" w:eastAsia="Calibri" w:hAnsi="Verdana" w:cs="Arial"/>
          <w:sz w:val="24"/>
        </w:rPr>
      </w:pPr>
      <w:r w:rsidRPr="00E62E5E">
        <w:rPr>
          <w:rFonts w:ascii="Verdana" w:eastAsia="Calibri" w:hAnsi="Verdana" w:cs="Arial"/>
          <w:sz w:val="24"/>
        </w:rPr>
        <w:t xml:space="preserve">Identifying 5 stages of child development and exploring how abuse, violence and trauma </w:t>
      </w:r>
      <w:r w:rsidRPr="00AD5F52">
        <w:rPr>
          <w:rFonts w:ascii="Verdana" w:eastAsia="Calibri" w:hAnsi="Verdana" w:cs="Arial"/>
          <w:sz w:val="24"/>
        </w:rPr>
        <w:t xml:space="preserve">impact and </w:t>
      </w:r>
      <w:r w:rsidRPr="00E62E5E">
        <w:rPr>
          <w:rFonts w:ascii="Verdana" w:eastAsia="Calibri" w:hAnsi="Verdana" w:cs="Arial"/>
          <w:sz w:val="24"/>
        </w:rPr>
        <w:t xml:space="preserve">affect a child’s </w:t>
      </w:r>
      <w:r w:rsidRPr="00AD5F52">
        <w:rPr>
          <w:rFonts w:ascii="Verdana" w:eastAsia="Calibri" w:hAnsi="Verdana" w:cs="Arial"/>
          <w:sz w:val="24"/>
        </w:rPr>
        <w:t xml:space="preserve">development </w:t>
      </w:r>
      <w:r>
        <w:rPr>
          <w:rFonts w:ascii="Verdana" w:eastAsia="Calibri" w:hAnsi="Verdana" w:cs="Arial"/>
          <w:sz w:val="24"/>
        </w:rPr>
        <w:t xml:space="preserve">in the </w:t>
      </w:r>
      <w:r w:rsidRPr="00AD5F52">
        <w:rPr>
          <w:rFonts w:ascii="Verdana" w:eastAsia="Calibri" w:hAnsi="Verdana" w:cs="Arial"/>
          <w:sz w:val="24"/>
        </w:rPr>
        <w:t>short and long term</w:t>
      </w:r>
    </w:p>
    <w:p w14:paraId="70CCB80C" w14:textId="77777777" w:rsidR="00AF4006" w:rsidRPr="00AF4006" w:rsidRDefault="00AF4006" w:rsidP="00AF4006">
      <w:pPr>
        <w:spacing w:after="0" w:line="360" w:lineRule="auto"/>
        <w:ind w:left="720"/>
        <w:contextualSpacing/>
        <w:rPr>
          <w:rFonts w:ascii="Verdana" w:eastAsia="Calibri" w:hAnsi="Verdana" w:cs="Arial"/>
          <w:sz w:val="16"/>
          <w:szCs w:val="16"/>
        </w:rPr>
      </w:pPr>
    </w:p>
    <w:p w14:paraId="78BDA6E2" w14:textId="77777777" w:rsidR="00E62E5E" w:rsidRPr="00AD5F52" w:rsidRDefault="00AF4006" w:rsidP="00AF4006">
      <w:pPr>
        <w:numPr>
          <w:ilvl w:val="0"/>
          <w:numId w:val="2"/>
        </w:numPr>
        <w:spacing w:after="0" w:line="360" w:lineRule="auto"/>
        <w:contextualSpacing/>
        <w:rPr>
          <w:rFonts w:ascii="Verdana" w:eastAsia="Calibri" w:hAnsi="Verdana" w:cs="Arial"/>
          <w:sz w:val="24"/>
        </w:rPr>
      </w:pPr>
      <w:r>
        <w:rPr>
          <w:rFonts w:ascii="Verdana" w:eastAsia="Calibri" w:hAnsi="Verdana" w:cs="Arial"/>
          <w:sz w:val="24"/>
        </w:rPr>
        <w:t>T</w:t>
      </w:r>
      <w:r w:rsidR="00E62E5E" w:rsidRPr="00AD5F52">
        <w:rPr>
          <w:rFonts w:ascii="Verdana" w:eastAsia="Calibri" w:hAnsi="Verdana" w:cs="Arial"/>
          <w:sz w:val="24"/>
        </w:rPr>
        <w:t>he links between the impact of domestic abuse and mental health issues later in life</w:t>
      </w:r>
    </w:p>
    <w:p w14:paraId="1EB81621" w14:textId="77777777" w:rsidR="00AF4006" w:rsidRPr="00AF4006" w:rsidRDefault="00AF4006" w:rsidP="00AF4006">
      <w:pPr>
        <w:spacing w:after="0" w:line="360" w:lineRule="auto"/>
        <w:ind w:left="720"/>
        <w:contextualSpacing/>
        <w:rPr>
          <w:rFonts w:ascii="Verdana" w:eastAsia="Calibri" w:hAnsi="Verdana" w:cs="Arial"/>
          <w:sz w:val="16"/>
          <w:szCs w:val="16"/>
        </w:rPr>
      </w:pPr>
    </w:p>
    <w:p w14:paraId="1735A45E" w14:textId="77777777" w:rsidR="00E62E5E" w:rsidRPr="00AD5F52" w:rsidRDefault="00AF4006" w:rsidP="00AF4006">
      <w:pPr>
        <w:numPr>
          <w:ilvl w:val="0"/>
          <w:numId w:val="2"/>
        </w:numPr>
        <w:spacing w:after="0" w:line="360" w:lineRule="auto"/>
        <w:contextualSpacing/>
        <w:rPr>
          <w:rFonts w:ascii="Verdana" w:eastAsia="Calibri" w:hAnsi="Verdana" w:cs="Arial"/>
          <w:sz w:val="24"/>
        </w:rPr>
      </w:pPr>
      <w:r>
        <w:rPr>
          <w:rFonts w:ascii="Verdana" w:eastAsia="Calibri" w:hAnsi="Verdana" w:cs="Arial"/>
          <w:sz w:val="24"/>
        </w:rPr>
        <w:t>H</w:t>
      </w:r>
      <w:r w:rsidR="00E62E5E" w:rsidRPr="00AD5F52">
        <w:rPr>
          <w:rFonts w:ascii="Verdana" w:eastAsia="Calibri" w:hAnsi="Verdana" w:cs="Arial"/>
          <w:sz w:val="24"/>
        </w:rPr>
        <w:t>ealthy and unhealthy coping mechanisms children adopt</w:t>
      </w:r>
    </w:p>
    <w:p w14:paraId="7FEF5C59" w14:textId="77777777" w:rsidR="00AF4006" w:rsidRPr="00AF4006" w:rsidRDefault="00AF4006" w:rsidP="00AF4006">
      <w:pPr>
        <w:spacing w:after="0" w:line="360" w:lineRule="auto"/>
        <w:ind w:left="720"/>
        <w:contextualSpacing/>
        <w:rPr>
          <w:rFonts w:ascii="Verdana" w:eastAsia="Calibri" w:hAnsi="Verdana" w:cs="Arial"/>
          <w:sz w:val="16"/>
          <w:szCs w:val="16"/>
        </w:rPr>
      </w:pPr>
    </w:p>
    <w:p w14:paraId="1CB6B6FF" w14:textId="77777777" w:rsidR="00AF4006" w:rsidRDefault="00AF4006" w:rsidP="00AF4006">
      <w:pPr>
        <w:numPr>
          <w:ilvl w:val="0"/>
          <w:numId w:val="2"/>
        </w:numPr>
        <w:spacing w:after="0" w:line="360" w:lineRule="auto"/>
        <w:contextualSpacing/>
        <w:rPr>
          <w:rFonts w:ascii="Verdana" w:eastAsia="Calibri" w:hAnsi="Verdana" w:cs="Arial"/>
          <w:sz w:val="24"/>
        </w:rPr>
      </w:pPr>
      <w:r>
        <w:rPr>
          <w:rFonts w:ascii="Verdana" w:eastAsia="Calibri" w:hAnsi="Verdana" w:cs="Arial"/>
          <w:sz w:val="24"/>
        </w:rPr>
        <w:t>The needs of the children and services available</w:t>
      </w:r>
    </w:p>
    <w:p w14:paraId="2897276F" w14:textId="77777777" w:rsidR="00AF4006" w:rsidRPr="00AF4006" w:rsidRDefault="00AF4006" w:rsidP="00AF4006">
      <w:pPr>
        <w:spacing w:after="0" w:line="360" w:lineRule="auto"/>
        <w:ind w:left="720"/>
        <w:contextualSpacing/>
        <w:rPr>
          <w:rFonts w:ascii="Verdana" w:eastAsia="Calibri" w:hAnsi="Verdana" w:cs="Arial"/>
          <w:sz w:val="16"/>
          <w:szCs w:val="16"/>
        </w:rPr>
      </w:pPr>
    </w:p>
    <w:p w14:paraId="49D09C26" w14:textId="77777777" w:rsidR="00E62E5E" w:rsidRPr="00AD5F52" w:rsidRDefault="00AF4006" w:rsidP="00AF4006">
      <w:pPr>
        <w:numPr>
          <w:ilvl w:val="0"/>
          <w:numId w:val="2"/>
        </w:numPr>
        <w:spacing w:after="0" w:line="360" w:lineRule="auto"/>
        <w:contextualSpacing/>
        <w:rPr>
          <w:rFonts w:ascii="Verdana" w:eastAsia="Calibri" w:hAnsi="Verdana" w:cs="Arial"/>
          <w:sz w:val="24"/>
        </w:rPr>
      </w:pPr>
      <w:r>
        <w:rPr>
          <w:rFonts w:ascii="Verdana" w:eastAsia="Calibri" w:hAnsi="Verdana" w:cs="Arial"/>
          <w:sz w:val="24"/>
        </w:rPr>
        <w:t>B</w:t>
      </w:r>
      <w:r w:rsidR="00996802">
        <w:rPr>
          <w:rFonts w:ascii="Verdana" w:eastAsia="Calibri" w:hAnsi="Verdana" w:cs="Arial"/>
          <w:sz w:val="24"/>
        </w:rPr>
        <w:t>arriers to speaking out or</w:t>
      </w:r>
      <w:r w:rsidR="00E62E5E" w:rsidRPr="00AD5F52">
        <w:rPr>
          <w:rFonts w:ascii="Verdana" w:eastAsia="Calibri" w:hAnsi="Verdana" w:cs="Arial"/>
          <w:sz w:val="24"/>
        </w:rPr>
        <w:t xml:space="preserve"> seeking support</w:t>
      </w:r>
    </w:p>
    <w:p w14:paraId="63033AF0" w14:textId="77777777" w:rsidR="00AF4006" w:rsidRPr="00AF4006" w:rsidRDefault="00AF4006" w:rsidP="00AF4006">
      <w:pPr>
        <w:spacing w:after="0" w:line="360" w:lineRule="auto"/>
        <w:ind w:left="720"/>
        <w:contextualSpacing/>
        <w:rPr>
          <w:rFonts w:ascii="Verdana" w:eastAsia="Calibri" w:hAnsi="Verdana" w:cs="Arial"/>
          <w:sz w:val="16"/>
          <w:szCs w:val="16"/>
        </w:rPr>
      </w:pPr>
    </w:p>
    <w:p w14:paraId="0DF900ED" w14:textId="77777777" w:rsidR="00AD5F52" w:rsidRDefault="00AD5F52" w:rsidP="00AD5F52">
      <w:pPr>
        <w:rPr>
          <w:rFonts w:ascii="Verdana" w:hAnsi="Verdana"/>
          <w:sz w:val="24"/>
        </w:rPr>
      </w:pPr>
    </w:p>
    <w:p w14:paraId="24A5419E" w14:textId="77777777" w:rsidR="00AD5F52" w:rsidRPr="000C4354" w:rsidRDefault="00AD5F52" w:rsidP="00AD5F52">
      <w:pPr>
        <w:jc w:val="center"/>
        <w:rPr>
          <w:rFonts w:ascii="Verdana" w:hAnsi="Verdana"/>
          <w:b/>
          <w:sz w:val="24"/>
        </w:rPr>
      </w:pPr>
      <w:r w:rsidRPr="000C4354">
        <w:rPr>
          <w:rFonts w:ascii="Verdana" w:hAnsi="Verdana"/>
          <w:b/>
          <w:sz w:val="24"/>
        </w:rPr>
        <w:t>All handouts &amp; attendance certificates will be provided by the Trainer</w:t>
      </w:r>
    </w:p>
    <w:p w14:paraId="72D302BE" w14:textId="77777777" w:rsidR="00AD5F52" w:rsidRPr="00AD5F52" w:rsidRDefault="00AD5F52" w:rsidP="00AD5F52">
      <w:pPr>
        <w:rPr>
          <w:rFonts w:ascii="Verdana" w:hAnsi="Verdana"/>
          <w:sz w:val="24"/>
        </w:rPr>
      </w:pPr>
    </w:p>
    <w:sectPr w:rsidR="00AD5F52" w:rsidRPr="00AD5F52" w:rsidSect="00AD5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45EBF"/>
    <w:multiLevelType w:val="hybridMultilevel"/>
    <w:tmpl w:val="10004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5C4A7D"/>
    <w:multiLevelType w:val="hybridMultilevel"/>
    <w:tmpl w:val="E116B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F64"/>
    <w:rsid w:val="00332121"/>
    <w:rsid w:val="00571F64"/>
    <w:rsid w:val="0097760C"/>
    <w:rsid w:val="00996802"/>
    <w:rsid w:val="00AD5F52"/>
    <w:rsid w:val="00AF4006"/>
    <w:rsid w:val="00D01CE7"/>
    <w:rsid w:val="00E62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7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52"/>
    <w:rPr>
      <w:rFonts w:ascii="Tahoma" w:hAnsi="Tahoma" w:cs="Tahoma"/>
      <w:sz w:val="16"/>
      <w:szCs w:val="16"/>
    </w:rPr>
  </w:style>
  <w:style w:type="paragraph" w:customStyle="1" w:styleId="Default">
    <w:name w:val="Default"/>
    <w:basedOn w:val="Normal"/>
    <w:rsid w:val="00D01CE7"/>
    <w:pPr>
      <w:autoSpaceDE w:val="0"/>
      <w:autoSpaceDN w:val="0"/>
      <w:spacing w:after="0" w:line="240" w:lineRule="auto"/>
    </w:pPr>
    <w:rPr>
      <w:rFonts w:ascii="Tahoma" w:eastAsiaTheme="minorEastAsia" w:hAnsi="Tahoma" w:cs="Tahoma"/>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F52"/>
    <w:rPr>
      <w:rFonts w:ascii="Tahoma" w:hAnsi="Tahoma" w:cs="Tahoma"/>
      <w:sz w:val="16"/>
      <w:szCs w:val="16"/>
    </w:rPr>
  </w:style>
  <w:style w:type="paragraph" w:customStyle="1" w:styleId="Default">
    <w:name w:val="Default"/>
    <w:basedOn w:val="Normal"/>
    <w:rsid w:val="00D01CE7"/>
    <w:pPr>
      <w:autoSpaceDE w:val="0"/>
      <w:autoSpaceDN w:val="0"/>
      <w:spacing w:after="0" w:line="240" w:lineRule="auto"/>
    </w:pPr>
    <w:rPr>
      <w:rFonts w:ascii="Tahoma" w:eastAsiaTheme="minorEastAsia"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10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74107D6FCBD44B37A83B122E4D1A0" ma:contentTypeVersion="0" ma:contentTypeDescription="Create a new document." ma:contentTypeScope="" ma:versionID="ae4a3c037ee2a7ed18a84868087c6af8">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430B29-7E8B-4CB2-8933-D00B5A58F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BDA8840-535D-4FE9-A4C5-4DC5DF36ABD6}">
  <ds:schemaRefs>
    <ds:schemaRef ds:uri="http://schemas.microsoft.com/sharepoint/v3/contenttype/forms"/>
  </ds:schemaRefs>
</ds:datastoreItem>
</file>

<file path=customXml/itemProps3.xml><?xml version="1.0" encoding="utf-8"?>
<ds:datastoreItem xmlns:ds="http://schemas.openxmlformats.org/officeDocument/2006/customXml" ds:itemID="{D92A9FD3-04FF-47E5-A16B-9FEFC85CE559}">
  <ds:schemaRefs>
    <ds:schemaRef ds:uri="http://purl.org/dc/terms/"/>
    <ds:schemaRef ds:uri="http://purl.org/dc/elements/1.1/"/>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KDVSS</dc:creator>
  <cp:lastModifiedBy>herrons</cp:lastModifiedBy>
  <cp:revision>2</cp:revision>
  <dcterms:created xsi:type="dcterms:W3CDTF">2015-08-04T12:31:00Z</dcterms:created>
  <dcterms:modified xsi:type="dcterms:W3CDTF">2015-08-04T12:31:00Z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0x01010049574107D6FCBD44B37A83B122E4D1A0</vt:lpwstr>
  </property>
</Properties>
</file>