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A02" w:rsidRDefault="00A41A02">
      <w:pPr>
        <w:pStyle w:val="Heading2"/>
        <w:jc w:val="both"/>
      </w:pPr>
      <w:bookmarkStart w:id="0" w:name="_GoBack"/>
      <w:bookmarkEnd w:id="0"/>
    </w:p>
    <w:p w:rsidR="00A41A02" w:rsidRDefault="00A41A02">
      <w:pPr>
        <w:pStyle w:val="Heading2"/>
        <w:jc w:val="both"/>
      </w:pPr>
    </w:p>
    <w:p w:rsidR="00A41A02" w:rsidRDefault="00A41A02">
      <w:pPr>
        <w:jc w:val="both"/>
      </w:pPr>
    </w:p>
    <w:p w:rsidR="00A41A02" w:rsidRDefault="0010129B">
      <w:pPr>
        <w:pStyle w:val="Heading2"/>
        <w:jc w:val="both"/>
      </w:pPr>
      <w:r>
        <w:rPr>
          <w:rFonts w:ascii="Tahoma" w:eastAsia="Tahoma" w:hAnsi="Tahoma" w:cs="Tahoma"/>
          <w:color w:val="347084"/>
        </w:rPr>
        <w:t xml:space="preserve">Knowsley </w:t>
      </w:r>
      <w:r w:rsidR="007355C6">
        <w:rPr>
          <w:rFonts w:ascii="Tahoma" w:eastAsia="Tahoma" w:hAnsi="Tahoma" w:cs="Tahoma"/>
          <w:color w:val="347084"/>
        </w:rPr>
        <w:t xml:space="preserve">Young Advisor </w:t>
      </w:r>
    </w:p>
    <w:p w:rsidR="00A41A02" w:rsidRDefault="007355C6">
      <w:pPr>
        <w:pStyle w:val="Heading2"/>
        <w:jc w:val="both"/>
      </w:pPr>
      <w:r>
        <w:rPr>
          <w:rFonts w:ascii="Tahoma" w:eastAsia="Tahoma" w:hAnsi="Tahoma" w:cs="Tahoma"/>
          <w:color w:val="347084"/>
        </w:rPr>
        <w:t>Job Description</w:t>
      </w:r>
    </w:p>
    <w:p w:rsidR="00A41A02" w:rsidRDefault="007355C6">
      <w:pPr>
        <w:jc w:val="both"/>
      </w:pPr>
      <w:r>
        <w:rPr>
          <w:rFonts w:ascii="Tahoma" w:eastAsia="Tahoma" w:hAnsi="Tahoma" w:cs="Tahoma"/>
          <w:color w:val="347084"/>
        </w:rPr>
        <w:t xml:space="preserve">                                                                                          </w:t>
      </w:r>
    </w:p>
    <w:p w:rsidR="00A41A02" w:rsidRDefault="00A41A02">
      <w:pPr>
        <w:jc w:val="both"/>
      </w:pPr>
    </w:p>
    <w:p w:rsidR="00A41A02" w:rsidRDefault="007355C6">
      <w:pPr>
        <w:jc w:val="both"/>
      </w:pPr>
      <w:r>
        <w:rPr>
          <w:rFonts w:ascii="Tahoma" w:eastAsia="Tahoma" w:hAnsi="Tahoma" w:cs="Tahoma"/>
        </w:rPr>
        <w:t>Young Advisors (YA</w:t>
      </w:r>
      <w:r w:rsidR="00B129DE">
        <w:rPr>
          <w:rFonts w:ascii="Tahoma" w:eastAsia="Tahoma" w:hAnsi="Tahoma" w:cs="Tahoma"/>
        </w:rPr>
        <w:t>s) are young people aged 15 – 21 (24 with additional needs)</w:t>
      </w:r>
      <w:r>
        <w:rPr>
          <w:rFonts w:ascii="Tahoma" w:eastAsia="Tahoma" w:hAnsi="Tahoma" w:cs="Tahoma"/>
        </w:rPr>
        <w:t xml:space="preserve">. Young Advisors will </w:t>
      </w:r>
      <w:r w:rsidR="000809D9">
        <w:rPr>
          <w:rFonts w:ascii="Tahoma" w:eastAsia="Tahoma" w:hAnsi="Tahoma" w:cs="Tahoma"/>
        </w:rPr>
        <w:t>engage other young people to promote their voice in the city around issu</w:t>
      </w:r>
      <w:r w:rsidR="003E2941">
        <w:rPr>
          <w:rFonts w:ascii="Tahoma" w:eastAsia="Tahoma" w:hAnsi="Tahoma" w:cs="Tahoma"/>
        </w:rPr>
        <w:t>es that matter. This will be fe</w:t>
      </w:r>
      <w:r w:rsidR="000809D9">
        <w:rPr>
          <w:rFonts w:ascii="Tahoma" w:eastAsia="Tahoma" w:hAnsi="Tahoma" w:cs="Tahoma"/>
        </w:rPr>
        <w:t>d</w:t>
      </w:r>
      <w:r w:rsidR="003E2941">
        <w:rPr>
          <w:rFonts w:ascii="Tahoma" w:eastAsia="Tahoma" w:hAnsi="Tahoma" w:cs="Tahoma"/>
        </w:rPr>
        <w:t xml:space="preserve"> </w:t>
      </w:r>
      <w:r w:rsidR="000809D9">
        <w:rPr>
          <w:rFonts w:ascii="Tahoma" w:eastAsia="Tahoma" w:hAnsi="Tahoma" w:cs="Tahoma"/>
        </w:rPr>
        <w:t>back to services to better inform their plans/ delivery.</w:t>
      </w:r>
    </w:p>
    <w:p w:rsidR="000809D9" w:rsidRDefault="000809D9">
      <w:pPr>
        <w:jc w:val="both"/>
      </w:pPr>
    </w:p>
    <w:p w:rsidR="00A41A02" w:rsidRDefault="00A41A02">
      <w:pPr>
        <w:ind w:left="360" w:firstLine="360"/>
        <w:jc w:val="both"/>
      </w:pPr>
    </w:p>
    <w:p w:rsidR="00A41A02" w:rsidRDefault="007355C6">
      <w:pPr>
        <w:jc w:val="both"/>
      </w:pPr>
      <w:r>
        <w:rPr>
          <w:rFonts w:ascii="Tahoma" w:eastAsia="Tahoma" w:hAnsi="Tahoma" w:cs="Tahoma"/>
          <w:b/>
        </w:rPr>
        <w:t>Job Role:</w:t>
      </w:r>
    </w:p>
    <w:p w:rsidR="00A41A02" w:rsidRDefault="007355C6">
      <w:pPr>
        <w:numPr>
          <w:ilvl w:val="0"/>
          <w:numId w:val="5"/>
        </w:numPr>
        <w:ind w:hanging="360"/>
        <w:jc w:val="both"/>
        <w:rPr>
          <w:rFonts w:ascii="Tahoma" w:eastAsia="Tahoma" w:hAnsi="Tahoma" w:cs="Tahoma"/>
        </w:rPr>
      </w:pPr>
      <w:r>
        <w:rPr>
          <w:rFonts w:ascii="Tahoma" w:eastAsia="Tahoma" w:hAnsi="Tahoma" w:cs="Tahoma"/>
        </w:rPr>
        <w:t>Use a range of methods to consult with young people in your area, to identify their needs.</w:t>
      </w:r>
    </w:p>
    <w:p w:rsidR="00A41A02" w:rsidRDefault="007355C6">
      <w:pPr>
        <w:numPr>
          <w:ilvl w:val="0"/>
          <w:numId w:val="5"/>
        </w:numPr>
        <w:ind w:hanging="360"/>
        <w:jc w:val="both"/>
        <w:rPr>
          <w:rFonts w:ascii="Tahoma" w:eastAsia="Tahoma" w:hAnsi="Tahoma" w:cs="Tahoma"/>
        </w:rPr>
      </w:pPr>
      <w:r>
        <w:rPr>
          <w:rFonts w:ascii="Tahoma" w:eastAsia="Tahoma" w:hAnsi="Tahoma" w:cs="Tahoma"/>
        </w:rPr>
        <w:t>Support young people to influence change in their communities.</w:t>
      </w:r>
    </w:p>
    <w:p w:rsidR="00A41A02" w:rsidRDefault="007355C6">
      <w:pPr>
        <w:numPr>
          <w:ilvl w:val="0"/>
          <w:numId w:val="5"/>
        </w:numPr>
        <w:ind w:hanging="360"/>
        <w:jc w:val="both"/>
        <w:rPr>
          <w:rFonts w:ascii="Tahoma" w:eastAsia="Tahoma" w:hAnsi="Tahoma" w:cs="Tahoma"/>
        </w:rPr>
      </w:pPr>
      <w:r>
        <w:rPr>
          <w:rFonts w:ascii="Tahoma" w:eastAsia="Tahoma" w:hAnsi="Tahoma" w:cs="Tahoma"/>
        </w:rPr>
        <w:t>Work with adults to engage and maintain the interest of young people in the planning, management and review of services.</w:t>
      </w:r>
    </w:p>
    <w:p w:rsidR="00A41A02" w:rsidRDefault="007355C6">
      <w:pPr>
        <w:numPr>
          <w:ilvl w:val="0"/>
          <w:numId w:val="5"/>
        </w:numPr>
        <w:ind w:hanging="360"/>
        <w:jc w:val="both"/>
        <w:rPr>
          <w:rFonts w:ascii="Tahoma" w:eastAsia="Tahoma" w:hAnsi="Tahoma" w:cs="Tahoma"/>
        </w:rPr>
      </w:pPr>
      <w:r>
        <w:rPr>
          <w:rFonts w:ascii="Tahoma" w:eastAsia="Tahoma" w:hAnsi="Tahoma" w:cs="Tahoma"/>
        </w:rPr>
        <w:t>Work alongside adults in policy and decision making to achieve change within your area.</w:t>
      </w:r>
    </w:p>
    <w:p w:rsidR="00A41A02" w:rsidRDefault="007355C6">
      <w:pPr>
        <w:numPr>
          <w:ilvl w:val="0"/>
          <w:numId w:val="5"/>
        </w:numPr>
        <w:ind w:hanging="360"/>
        <w:jc w:val="both"/>
        <w:rPr>
          <w:rFonts w:ascii="Tahoma" w:eastAsia="Tahoma" w:hAnsi="Tahoma" w:cs="Tahoma"/>
        </w:rPr>
      </w:pPr>
      <w:r>
        <w:rPr>
          <w:rFonts w:ascii="Tahoma" w:eastAsia="Tahoma" w:hAnsi="Tahoma" w:cs="Tahoma"/>
        </w:rPr>
        <w:t>Produce young person friendly information and materials.</w:t>
      </w:r>
    </w:p>
    <w:p w:rsidR="00A41A02" w:rsidRDefault="007355C6">
      <w:pPr>
        <w:numPr>
          <w:ilvl w:val="0"/>
          <w:numId w:val="5"/>
        </w:numPr>
        <w:ind w:hanging="360"/>
        <w:jc w:val="both"/>
        <w:rPr>
          <w:rFonts w:ascii="Tahoma" w:eastAsia="Tahoma" w:hAnsi="Tahoma" w:cs="Tahoma"/>
        </w:rPr>
      </w:pPr>
      <w:r>
        <w:rPr>
          <w:rFonts w:ascii="Tahoma" w:eastAsia="Tahoma" w:hAnsi="Tahoma" w:cs="Tahoma"/>
        </w:rPr>
        <w:t>Link with other existing young people’s groups, networks and forums in area.</w:t>
      </w:r>
    </w:p>
    <w:p w:rsidR="00A41A02" w:rsidRDefault="007355C6">
      <w:pPr>
        <w:numPr>
          <w:ilvl w:val="0"/>
          <w:numId w:val="5"/>
        </w:numPr>
        <w:ind w:hanging="360"/>
        <w:jc w:val="both"/>
        <w:rPr>
          <w:rFonts w:ascii="Tahoma" w:eastAsia="Tahoma" w:hAnsi="Tahoma" w:cs="Tahoma"/>
        </w:rPr>
      </w:pPr>
      <w:r>
        <w:rPr>
          <w:rFonts w:ascii="Tahoma" w:eastAsia="Tahoma" w:hAnsi="Tahoma" w:cs="Tahoma"/>
        </w:rPr>
        <w:t xml:space="preserve">Engage with individuals and the community through various mediums, </w:t>
      </w:r>
      <w:r w:rsidR="00692DBD">
        <w:rPr>
          <w:rFonts w:ascii="Tahoma" w:eastAsia="Tahoma" w:hAnsi="Tahoma" w:cs="Tahoma"/>
        </w:rPr>
        <w:t>e.g.</w:t>
      </w:r>
      <w:r>
        <w:rPr>
          <w:rFonts w:ascii="Tahoma" w:eastAsia="Tahoma" w:hAnsi="Tahoma" w:cs="Tahoma"/>
        </w:rPr>
        <w:t xml:space="preserve"> social media, meetings and consultations. </w:t>
      </w:r>
    </w:p>
    <w:p w:rsidR="00A41A02" w:rsidRDefault="007355C6">
      <w:pPr>
        <w:numPr>
          <w:ilvl w:val="0"/>
          <w:numId w:val="5"/>
        </w:numPr>
        <w:ind w:hanging="360"/>
        <w:jc w:val="both"/>
        <w:rPr>
          <w:rFonts w:ascii="Tahoma" w:eastAsia="Tahoma" w:hAnsi="Tahoma" w:cs="Tahoma"/>
        </w:rPr>
      </w:pPr>
      <w:r>
        <w:rPr>
          <w:rFonts w:ascii="Tahoma" w:eastAsia="Tahoma" w:hAnsi="Tahoma" w:cs="Tahoma"/>
        </w:rPr>
        <w:t xml:space="preserve">Participate in essential training, </w:t>
      </w:r>
      <w:r w:rsidR="00692DBD">
        <w:rPr>
          <w:rFonts w:ascii="Tahoma" w:eastAsia="Tahoma" w:hAnsi="Tahoma" w:cs="Tahoma"/>
        </w:rPr>
        <w:t>e.g.</w:t>
      </w:r>
      <w:r>
        <w:rPr>
          <w:rFonts w:ascii="Tahoma" w:eastAsia="Tahoma" w:hAnsi="Tahoma" w:cs="Tahoma"/>
        </w:rPr>
        <w:t>: safeguarding, communication skills, leadership training.</w:t>
      </w:r>
    </w:p>
    <w:p w:rsidR="00A41A02" w:rsidRDefault="007355C6">
      <w:r>
        <w:br w:type="page"/>
      </w:r>
    </w:p>
    <w:p w:rsidR="00A41A02" w:rsidRDefault="0010129B">
      <w:pPr>
        <w:pStyle w:val="Heading2"/>
        <w:jc w:val="both"/>
      </w:pPr>
      <w:r>
        <w:rPr>
          <w:rFonts w:ascii="Tahoma" w:eastAsia="Tahoma" w:hAnsi="Tahoma" w:cs="Tahoma"/>
          <w:color w:val="347084"/>
        </w:rPr>
        <w:t xml:space="preserve">Knowsley </w:t>
      </w:r>
      <w:r w:rsidR="007355C6">
        <w:rPr>
          <w:rFonts w:ascii="Tahoma" w:eastAsia="Tahoma" w:hAnsi="Tahoma" w:cs="Tahoma"/>
          <w:color w:val="347084"/>
        </w:rPr>
        <w:t>Young Advisor</w:t>
      </w:r>
    </w:p>
    <w:p w:rsidR="00A41A02" w:rsidRDefault="007355C6">
      <w:pPr>
        <w:pStyle w:val="Heading2"/>
        <w:jc w:val="both"/>
      </w:pPr>
      <w:r>
        <w:rPr>
          <w:rFonts w:ascii="Tahoma" w:eastAsia="Tahoma" w:hAnsi="Tahoma" w:cs="Tahoma"/>
          <w:color w:val="347084"/>
        </w:rPr>
        <w:t xml:space="preserve">Person Specification </w:t>
      </w:r>
    </w:p>
    <w:p w:rsidR="00A41A02" w:rsidRDefault="007355C6">
      <w:pPr>
        <w:jc w:val="both"/>
      </w:pPr>
      <w:r>
        <w:rPr>
          <w:rFonts w:ascii="Tahoma" w:eastAsia="Tahoma" w:hAnsi="Tahoma" w:cs="Tahoma"/>
        </w:rPr>
        <w:t xml:space="preserve"> </w:t>
      </w:r>
    </w:p>
    <w:p w:rsidR="00A41A02" w:rsidRDefault="00A41A02">
      <w:pPr>
        <w:jc w:val="both"/>
      </w:pPr>
    </w:p>
    <w:p w:rsidR="00A41A02" w:rsidRDefault="007355C6">
      <w:pPr>
        <w:jc w:val="both"/>
      </w:pPr>
      <w:r>
        <w:rPr>
          <w:rFonts w:ascii="Tahoma" w:eastAsia="Tahoma" w:hAnsi="Tahoma" w:cs="Tahoma"/>
        </w:rPr>
        <w:t xml:space="preserve">The role of a Young Advisor involves engaging and consulting with people in a wide range of roles (local residents to strategic decision makers). Providing advice, information and guidance at various levels. This can include consulting with young people across the area and feeding back into the decision making process. </w:t>
      </w:r>
    </w:p>
    <w:p w:rsidR="00A41A02" w:rsidRDefault="00A41A02">
      <w:pPr>
        <w:jc w:val="both"/>
      </w:pPr>
    </w:p>
    <w:p w:rsidR="00A41A02" w:rsidRDefault="007355C6">
      <w:pPr>
        <w:jc w:val="both"/>
      </w:pPr>
      <w:r>
        <w:rPr>
          <w:rFonts w:ascii="Tahoma" w:eastAsia="Tahoma" w:hAnsi="Tahoma" w:cs="Tahoma"/>
          <w:b/>
        </w:rPr>
        <w:t xml:space="preserve">Personal characteristics: </w:t>
      </w:r>
    </w:p>
    <w:p w:rsidR="00A41A02" w:rsidRDefault="007355C6">
      <w:pPr>
        <w:jc w:val="both"/>
      </w:pPr>
      <w:r>
        <w:rPr>
          <w:rFonts w:ascii="Tahoma" w:eastAsia="Tahoma" w:hAnsi="Tahoma" w:cs="Tahoma"/>
        </w:rPr>
        <w:t xml:space="preserve"> </w:t>
      </w:r>
    </w:p>
    <w:p w:rsidR="00A41A02" w:rsidRDefault="007355C6">
      <w:pPr>
        <w:numPr>
          <w:ilvl w:val="0"/>
          <w:numId w:val="1"/>
        </w:numPr>
        <w:ind w:hanging="360"/>
        <w:jc w:val="both"/>
      </w:pPr>
      <w:r>
        <w:rPr>
          <w:rFonts w:ascii="Tahoma" w:eastAsia="Tahoma" w:hAnsi="Tahoma" w:cs="Tahoma"/>
        </w:rPr>
        <w:t xml:space="preserve">Patience </w:t>
      </w:r>
    </w:p>
    <w:p w:rsidR="00A41A02" w:rsidRDefault="007355C6">
      <w:pPr>
        <w:numPr>
          <w:ilvl w:val="0"/>
          <w:numId w:val="1"/>
        </w:numPr>
        <w:ind w:hanging="360"/>
        <w:jc w:val="both"/>
      </w:pPr>
      <w:r>
        <w:rPr>
          <w:rFonts w:ascii="Tahoma" w:eastAsia="Tahoma" w:hAnsi="Tahoma" w:cs="Tahoma"/>
        </w:rPr>
        <w:t xml:space="preserve">Desire and capacity to learn and help others learn </w:t>
      </w:r>
    </w:p>
    <w:p w:rsidR="00A41A02" w:rsidRDefault="007355C6">
      <w:pPr>
        <w:numPr>
          <w:ilvl w:val="0"/>
          <w:numId w:val="1"/>
        </w:numPr>
        <w:ind w:hanging="360"/>
        <w:jc w:val="both"/>
      </w:pPr>
      <w:r>
        <w:rPr>
          <w:rFonts w:ascii="Tahoma" w:eastAsia="Tahoma" w:hAnsi="Tahoma" w:cs="Tahoma"/>
        </w:rPr>
        <w:t xml:space="preserve">Persistence </w:t>
      </w:r>
    </w:p>
    <w:p w:rsidR="00A41A02" w:rsidRDefault="007355C6">
      <w:pPr>
        <w:numPr>
          <w:ilvl w:val="0"/>
          <w:numId w:val="1"/>
        </w:numPr>
        <w:ind w:hanging="360"/>
        <w:jc w:val="both"/>
      </w:pPr>
      <w:r>
        <w:rPr>
          <w:rFonts w:ascii="Tahoma" w:eastAsia="Tahoma" w:hAnsi="Tahoma" w:cs="Tahoma"/>
        </w:rPr>
        <w:t xml:space="preserve">Courageous </w:t>
      </w:r>
    </w:p>
    <w:p w:rsidR="00A41A02" w:rsidRDefault="007355C6">
      <w:pPr>
        <w:numPr>
          <w:ilvl w:val="0"/>
          <w:numId w:val="1"/>
        </w:numPr>
        <w:ind w:hanging="360"/>
        <w:jc w:val="both"/>
      </w:pPr>
      <w:r>
        <w:rPr>
          <w:rFonts w:ascii="Tahoma" w:eastAsia="Tahoma" w:hAnsi="Tahoma" w:cs="Tahoma"/>
        </w:rPr>
        <w:t xml:space="preserve">Uses initiative </w:t>
      </w:r>
    </w:p>
    <w:p w:rsidR="00A41A02" w:rsidRDefault="007355C6">
      <w:pPr>
        <w:numPr>
          <w:ilvl w:val="0"/>
          <w:numId w:val="1"/>
        </w:numPr>
        <w:ind w:hanging="360"/>
        <w:jc w:val="both"/>
      </w:pPr>
      <w:r>
        <w:rPr>
          <w:rFonts w:ascii="Tahoma" w:eastAsia="Tahoma" w:hAnsi="Tahoma" w:cs="Tahoma"/>
        </w:rPr>
        <w:t xml:space="preserve">Respect for those from a different background </w:t>
      </w:r>
    </w:p>
    <w:p w:rsidR="00A41A02" w:rsidRDefault="007355C6">
      <w:pPr>
        <w:numPr>
          <w:ilvl w:val="0"/>
          <w:numId w:val="1"/>
        </w:numPr>
        <w:ind w:hanging="360"/>
        <w:jc w:val="both"/>
      </w:pPr>
      <w:r>
        <w:rPr>
          <w:rFonts w:ascii="Tahoma" w:eastAsia="Tahoma" w:hAnsi="Tahoma" w:cs="Tahoma"/>
        </w:rPr>
        <w:t xml:space="preserve">Interested in people </w:t>
      </w:r>
    </w:p>
    <w:p w:rsidR="00A41A02" w:rsidRDefault="007355C6">
      <w:pPr>
        <w:numPr>
          <w:ilvl w:val="0"/>
          <w:numId w:val="1"/>
        </w:numPr>
        <w:ind w:hanging="360"/>
        <w:jc w:val="both"/>
      </w:pPr>
      <w:r>
        <w:rPr>
          <w:rFonts w:ascii="Tahoma" w:eastAsia="Tahoma" w:hAnsi="Tahoma" w:cs="Tahoma"/>
        </w:rPr>
        <w:t xml:space="preserve">Committed to children and young people having a say, being heard and making changes </w:t>
      </w:r>
    </w:p>
    <w:p w:rsidR="00A41A02" w:rsidRDefault="007355C6">
      <w:pPr>
        <w:numPr>
          <w:ilvl w:val="0"/>
          <w:numId w:val="1"/>
        </w:numPr>
        <w:ind w:hanging="360"/>
        <w:jc w:val="both"/>
        <w:rPr>
          <w:rFonts w:ascii="Tahoma" w:eastAsia="Tahoma" w:hAnsi="Tahoma" w:cs="Tahoma"/>
        </w:rPr>
      </w:pPr>
      <w:r>
        <w:rPr>
          <w:rFonts w:ascii="Tahoma" w:eastAsia="Tahoma" w:hAnsi="Tahoma" w:cs="Tahoma"/>
        </w:rPr>
        <w:t>A good team player</w:t>
      </w:r>
    </w:p>
    <w:p w:rsidR="00A41A02" w:rsidRDefault="00A41A02">
      <w:pPr>
        <w:jc w:val="both"/>
      </w:pPr>
    </w:p>
    <w:p w:rsidR="00A41A02" w:rsidRDefault="007355C6">
      <w:pPr>
        <w:jc w:val="both"/>
      </w:pPr>
      <w:r>
        <w:rPr>
          <w:rFonts w:ascii="Tahoma" w:eastAsia="Tahoma" w:hAnsi="Tahoma" w:cs="Tahoma"/>
          <w:b/>
        </w:rPr>
        <w:t xml:space="preserve">Desirable qualities: </w:t>
      </w:r>
    </w:p>
    <w:p w:rsidR="00A41A02" w:rsidRDefault="007355C6">
      <w:pPr>
        <w:jc w:val="both"/>
      </w:pPr>
      <w:r>
        <w:rPr>
          <w:rFonts w:ascii="Tahoma" w:eastAsia="Tahoma" w:hAnsi="Tahoma" w:cs="Tahoma"/>
        </w:rPr>
        <w:t xml:space="preserve"> </w:t>
      </w:r>
    </w:p>
    <w:p w:rsidR="00A41A02" w:rsidRDefault="007355C6">
      <w:pPr>
        <w:numPr>
          <w:ilvl w:val="0"/>
          <w:numId w:val="4"/>
        </w:numPr>
        <w:ind w:hanging="360"/>
        <w:jc w:val="both"/>
      </w:pPr>
      <w:r>
        <w:rPr>
          <w:rFonts w:ascii="Tahoma" w:eastAsia="Tahoma" w:hAnsi="Tahoma" w:cs="Tahoma"/>
        </w:rPr>
        <w:t xml:space="preserve">A self-starter </w:t>
      </w:r>
    </w:p>
    <w:p w:rsidR="00A41A02" w:rsidRDefault="007355C6">
      <w:pPr>
        <w:numPr>
          <w:ilvl w:val="0"/>
          <w:numId w:val="4"/>
        </w:numPr>
        <w:ind w:hanging="360"/>
        <w:jc w:val="both"/>
      </w:pPr>
      <w:r>
        <w:rPr>
          <w:rFonts w:ascii="Tahoma" w:eastAsia="Tahoma" w:hAnsi="Tahoma" w:cs="Tahoma"/>
        </w:rPr>
        <w:t xml:space="preserve">Interest in how the community and the country are run </w:t>
      </w:r>
    </w:p>
    <w:p w:rsidR="00A41A02" w:rsidRDefault="00A41A02">
      <w:pPr>
        <w:ind w:left="720"/>
        <w:jc w:val="both"/>
      </w:pPr>
    </w:p>
    <w:p w:rsidR="00A41A02" w:rsidRDefault="007355C6">
      <w:pPr>
        <w:jc w:val="both"/>
      </w:pPr>
      <w:r>
        <w:rPr>
          <w:rFonts w:ascii="Tahoma" w:eastAsia="Tahoma" w:hAnsi="Tahoma" w:cs="Tahoma"/>
        </w:rPr>
        <w:t xml:space="preserve"> </w:t>
      </w:r>
      <w:r>
        <w:rPr>
          <w:rFonts w:ascii="Tahoma" w:eastAsia="Tahoma" w:hAnsi="Tahoma" w:cs="Tahoma"/>
          <w:b/>
        </w:rPr>
        <w:t xml:space="preserve">The essential skills needed for the role of a Young Advisor are: </w:t>
      </w:r>
    </w:p>
    <w:p w:rsidR="00A41A02" w:rsidRDefault="007355C6">
      <w:pPr>
        <w:jc w:val="both"/>
      </w:pPr>
      <w:r>
        <w:rPr>
          <w:rFonts w:ascii="Tahoma" w:eastAsia="Tahoma" w:hAnsi="Tahoma" w:cs="Tahoma"/>
        </w:rPr>
        <w:t xml:space="preserve"> </w:t>
      </w:r>
    </w:p>
    <w:p w:rsidR="00A41A02" w:rsidRDefault="007355C6">
      <w:pPr>
        <w:numPr>
          <w:ilvl w:val="0"/>
          <w:numId w:val="3"/>
        </w:numPr>
        <w:ind w:hanging="360"/>
        <w:jc w:val="both"/>
      </w:pPr>
      <w:r>
        <w:rPr>
          <w:rFonts w:ascii="Tahoma" w:eastAsia="Tahoma" w:hAnsi="Tahoma" w:cs="Tahoma"/>
        </w:rPr>
        <w:t xml:space="preserve">A good listener </w:t>
      </w:r>
    </w:p>
    <w:p w:rsidR="00A41A02" w:rsidRDefault="007355C6">
      <w:pPr>
        <w:numPr>
          <w:ilvl w:val="0"/>
          <w:numId w:val="3"/>
        </w:numPr>
        <w:ind w:hanging="360"/>
        <w:jc w:val="both"/>
      </w:pPr>
      <w:r>
        <w:rPr>
          <w:rFonts w:ascii="Tahoma" w:eastAsia="Tahoma" w:hAnsi="Tahoma" w:cs="Tahoma"/>
        </w:rPr>
        <w:t xml:space="preserve">A track record of accepting responsibility and seeing things through </w:t>
      </w:r>
    </w:p>
    <w:p w:rsidR="00A41A02" w:rsidRDefault="007355C6">
      <w:pPr>
        <w:numPr>
          <w:ilvl w:val="0"/>
          <w:numId w:val="3"/>
        </w:numPr>
        <w:ind w:hanging="360"/>
        <w:jc w:val="both"/>
      </w:pPr>
      <w:r>
        <w:rPr>
          <w:rFonts w:ascii="Tahoma" w:eastAsia="Tahoma" w:hAnsi="Tahoma" w:cs="Tahoma"/>
        </w:rPr>
        <w:t xml:space="preserve">Confidence and self-esteem </w:t>
      </w:r>
    </w:p>
    <w:p w:rsidR="00A41A02" w:rsidRDefault="007355C6">
      <w:pPr>
        <w:numPr>
          <w:ilvl w:val="0"/>
          <w:numId w:val="3"/>
        </w:numPr>
        <w:ind w:hanging="360"/>
        <w:jc w:val="both"/>
      </w:pPr>
      <w:r>
        <w:rPr>
          <w:rFonts w:ascii="Tahoma" w:eastAsia="Tahoma" w:hAnsi="Tahoma" w:cs="Tahoma"/>
        </w:rPr>
        <w:t xml:space="preserve">Able to influence people </w:t>
      </w:r>
    </w:p>
    <w:p w:rsidR="00A41A02" w:rsidRDefault="007355C6">
      <w:pPr>
        <w:numPr>
          <w:ilvl w:val="0"/>
          <w:numId w:val="3"/>
        </w:numPr>
        <w:ind w:hanging="360"/>
        <w:jc w:val="both"/>
      </w:pPr>
      <w:r>
        <w:rPr>
          <w:rFonts w:ascii="Tahoma" w:eastAsia="Tahoma" w:hAnsi="Tahoma" w:cs="Tahoma"/>
        </w:rPr>
        <w:t xml:space="preserve">Able to challenge and disagree without being disagreeable </w:t>
      </w:r>
    </w:p>
    <w:p w:rsidR="00A41A02" w:rsidRDefault="007355C6">
      <w:pPr>
        <w:jc w:val="both"/>
      </w:pPr>
      <w:r>
        <w:rPr>
          <w:rFonts w:ascii="Tahoma" w:eastAsia="Tahoma" w:hAnsi="Tahoma" w:cs="Tahoma"/>
        </w:rPr>
        <w:t xml:space="preserve"> </w:t>
      </w:r>
    </w:p>
    <w:p w:rsidR="00A41A02" w:rsidRDefault="007355C6">
      <w:pPr>
        <w:jc w:val="both"/>
      </w:pPr>
      <w:r>
        <w:rPr>
          <w:rFonts w:ascii="Tahoma" w:eastAsia="Tahoma" w:hAnsi="Tahoma" w:cs="Tahoma"/>
          <w:b/>
        </w:rPr>
        <w:t xml:space="preserve">Desirable skills: </w:t>
      </w:r>
    </w:p>
    <w:p w:rsidR="00A41A02" w:rsidRDefault="007355C6">
      <w:pPr>
        <w:jc w:val="both"/>
      </w:pPr>
      <w:r>
        <w:rPr>
          <w:rFonts w:ascii="Tahoma" w:eastAsia="Tahoma" w:hAnsi="Tahoma" w:cs="Tahoma"/>
        </w:rPr>
        <w:t xml:space="preserve"> </w:t>
      </w:r>
    </w:p>
    <w:p w:rsidR="00A41A02" w:rsidRDefault="007355C6">
      <w:pPr>
        <w:numPr>
          <w:ilvl w:val="0"/>
          <w:numId w:val="2"/>
        </w:numPr>
        <w:ind w:hanging="360"/>
        <w:jc w:val="both"/>
      </w:pPr>
      <w:r>
        <w:rPr>
          <w:rFonts w:ascii="Tahoma" w:eastAsia="Tahoma" w:hAnsi="Tahoma" w:cs="Tahoma"/>
        </w:rPr>
        <w:t xml:space="preserve">A confident speaker </w:t>
      </w:r>
    </w:p>
    <w:p w:rsidR="00A41A02" w:rsidRDefault="007355C6">
      <w:pPr>
        <w:numPr>
          <w:ilvl w:val="0"/>
          <w:numId w:val="2"/>
        </w:numPr>
        <w:ind w:hanging="360"/>
        <w:jc w:val="both"/>
      </w:pPr>
      <w:r>
        <w:rPr>
          <w:rFonts w:ascii="Tahoma" w:eastAsia="Tahoma" w:hAnsi="Tahoma" w:cs="Tahoma"/>
        </w:rPr>
        <w:t xml:space="preserve">Able to see several sides of the same argument </w:t>
      </w:r>
    </w:p>
    <w:p w:rsidR="00A41A02" w:rsidRDefault="007355C6">
      <w:pPr>
        <w:numPr>
          <w:ilvl w:val="0"/>
          <w:numId w:val="2"/>
        </w:numPr>
        <w:ind w:hanging="360"/>
        <w:jc w:val="both"/>
      </w:pPr>
      <w:r>
        <w:rPr>
          <w:rFonts w:ascii="Tahoma" w:eastAsia="Tahoma" w:hAnsi="Tahoma" w:cs="Tahoma"/>
        </w:rPr>
        <w:t xml:space="preserve">Running effective, brief, fun meetings </w:t>
      </w:r>
    </w:p>
    <w:p w:rsidR="00A41A02" w:rsidRDefault="007355C6">
      <w:pPr>
        <w:numPr>
          <w:ilvl w:val="0"/>
          <w:numId w:val="2"/>
        </w:numPr>
        <w:ind w:hanging="360"/>
        <w:jc w:val="both"/>
      </w:pPr>
      <w:r>
        <w:rPr>
          <w:rFonts w:ascii="Tahoma" w:eastAsia="Tahoma" w:hAnsi="Tahoma" w:cs="Tahoma"/>
        </w:rPr>
        <w:t xml:space="preserve">Writing useful reports, notes for others </w:t>
      </w:r>
    </w:p>
    <w:p w:rsidR="00A41A02" w:rsidRDefault="007355C6">
      <w:pPr>
        <w:numPr>
          <w:ilvl w:val="0"/>
          <w:numId w:val="2"/>
        </w:numPr>
        <w:ind w:hanging="360"/>
        <w:jc w:val="both"/>
      </w:pPr>
      <w:r>
        <w:rPr>
          <w:rFonts w:ascii="Tahoma" w:eastAsia="Tahoma" w:hAnsi="Tahoma" w:cs="Tahoma"/>
        </w:rPr>
        <w:t xml:space="preserve">Interviewing skills </w:t>
      </w:r>
    </w:p>
    <w:p w:rsidR="00A41A02" w:rsidRDefault="007355C6">
      <w:pPr>
        <w:numPr>
          <w:ilvl w:val="0"/>
          <w:numId w:val="2"/>
        </w:numPr>
        <w:ind w:hanging="360"/>
        <w:jc w:val="both"/>
      </w:pPr>
      <w:r>
        <w:rPr>
          <w:rFonts w:ascii="Tahoma" w:eastAsia="Tahoma" w:hAnsi="Tahoma" w:cs="Tahoma"/>
        </w:rPr>
        <w:t xml:space="preserve">An ability to choose priorities and manage their time </w:t>
      </w:r>
    </w:p>
    <w:p w:rsidR="00A41A02" w:rsidRDefault="007355C6" w:rsidP="007355C6">
      <w:pPr>
        <w:numPr>
          <w:ilvl w:val="0"/>
          <w:numId w:val="2"/>
        </w:numPr>
        <w:ind w:hanging="360"/>
        <w:jc w:val="both"/>
      </w:pPr>
      <w:r w:rsidRPr="007355C6">
        <w:rPr>
          <w:rFonts w:ascii="Tahoma" w:eastAsia="Tahoma" w:hAnsi="Tahoma" w:cs="Tahoma"/>
        </w:rPr>
        <w:t xml:space="preserve">Able to propose and stimulate changes </w:t>
      </w:r>
    </w:p>
    <w:sectPr w:rsidR="00A41A02">
      <w:headerReference w:type="default" r:id="rId7"/>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C6" w:rsidRDefault="007355C6" w:rsidP="007355C6">
      <w:r>
        <w:separator/>
      </w:r>
    </w:p>
  </w:endnote>
  <w:endnote w:type="continuationSeparator" w:id="0">
    <w:p w:rsidR="007355C6" w:rsidRDefault="007355C6" w:rsidP="0073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C6" w:rsidRDefault="007355C6" w:rsidP="007355C6">
      <w:r>
        <w:separator/>
      </w:r>
    </w:p>
  </w:footnote>
  <w:footnote w:type="continuationSeparator" w:id="0">
    <w:p w:rsidR="007355C6" w:rsidRDefault="007355C6" w:rsidP="00735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5C6" w:rsidRDefault="007355C6" w:rsidP="00B129DE">
    <w:pPr>
      <w:pStyle w:val="Header"/>
      <w:ind w:left="-993"/>
    </w:pPr>
    <w:bookmarkStart w:id="1" w:name="h.nu9fwjxcdvml" w:colFirst="0" w:colLast="0"/>
    <w:bookmarkEnd w:id="1"/>
    <w:r w:rsidRPr="007355C6">
      <w:rPr>
        <w:rFonts w:ascii="Questrial" w:eastAsia="Questrial" w:hAnsi="Questrial" w:cs="Questrial"/>
        <w:noProof/>
      </w:rPr>
      <w:drawing>
        <wp:anchor distT="0" distB="0" distL="114300" distR="114300" simplePos="0" relativeHeight="251659264" behindDoc="0" locked="0" layoutInCell="0" hidden="0" allowOverlap="0" wp14:anchorId="48B88A13" wp14:editId="6A95E8E5">
          <wp:simplePos x="0" y="0"/>
          <wp:positionH relativeFrom="margin">
            <wp:posOffset>5210175</wp:posOffset>
          </wp:positionH>
          <wp:positionV relativeFrom="paragraph">
            <wp:posOffset>123825</wp:posOffset>
          </wp:positionV>
          <wp:extent cx="1059815" cy="890270"/>
          <wp:effectExtent l="0" t="0" r="6985" b="5080"/>
          <wp:wrapSquare wrapText="bothSides" distT="0" distB="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059815" cy="890270"/>
                  </a:xfrm>
                  <a:prstGeom prst="rect">
                    <a:avLst/>
                  </a:prstGeom>
                  <a:ln/>
                </pic:spPr>
              </pic:pic>
            </a:graphicData>
          </a:graphic>
        </wp:anchor>
      </w:drawing>
    </w:r>
    <w:r w:rsidR="00B129DE" w:rsidRPr="00B129DE">
      <w:t xml:space="preserve"> </w:t>
    </w:r>
    <w:r w:rsidR="00B129DE">
      <w:rPr>
        <w:noProof/>
      </w:rPr>
      <w:drawing>
        <wp:inline distT="0" distB="0" distL="0" distR="0">
          <wp:extent cx="3713480" cy="723265"/>
          <wp:effectExtent l="0" t="0" r="1270" b="635"/>
          <wp:docPr id="1" name="Picture 1" descr="https://www.knowsleyscb.org.uk/wp-content/uploads/2015/02/ksc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nowsleyscb.org.uk/wp-content/uploads/2015/02/ksc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3480" cy="7232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176"/>
    <w:multiLevelType w:val="multilevel"/>
    <w:tmpl w:val="DAB86F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06F2CF4"/>
    <w:multiLevelType w:val="multilevel"/>
    <w:tmpl w:val="A44C6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6D835D0"/>
    <w:multiLevelType w:val="multilevel"/>
    <w:tmpl w:val="7904F5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4944089C"/>
    <w:multiLevelType w:val="multilevel"/>
    <w:tmpl w:val="D0782D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14B761F"/>
    <w:multiLevelType w:val="multilevel"/>
    <w:tmpl w:val="978081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02"/>
    <w:rsid w:val="000809D9"/>
    <w:rsid w:val="000D5014"/>
    <w:rsid w:val="0010129B"/>
    <w:rsid w:val="00127A9B"/>
    <w:rsid w:val="003E2941"/>
    <w:rsid w:val="00533E9D"/>
    <w:rsid w:val="005E0125"/>
    <w:rsid w:val="00692DBD"/>
    <w:rsid w:val="007355C6"/>
    <w:rsid w:val="00876B71"/>
    <w:rsid w:val="00A41A02"/>
    <w:rsid w:val="00B129DE"/>
    <w:rsid w:val="00CB589B"/>
    <w:rsid w:val="00F3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5272B0-A97C-4B18-84E8-D42959D9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355C6"/>
    <w:pPr>
      <w:tabs>
        <w:tab w:val="center" w:pos="4513"/>
        <w:tab w:val="right" w:pos="9026"/>
      </w:tabs>
    </w:pPr>
  </w:style>
  <w:style w:type="character" w:customStyle="1" w:styleId="HeaderChar">
    <w:name w:val="Header Char"/>
    <w:basedOn w:val="DefaultParagraphFont"/>
    <w:link w:val="Header"/>
    <w:uiPriority w:val="99"/>
    <w:rsid w:val="007355C6"/>
  </w:style>
  <w:style w:type="paragraph" w:styleId="Footer">
    <w:name w:val="footer"/>
    <w:basedOn w:val="Normal"/>
    <w:link w:val="FooterChar"/>
    <w:uiPriority w:val="99"/>
    <w:unhideWhenUsed/>
    <w:rsid w:val="007355C6"/>
    <w:pPr>
      <w:tabs>
        <w:tab w:val="center" w:pos="4513"/>
        <w:tab w:val="right" w:pos="9026"/>
      </w:tabs>
    </w:pPr>
  </w:style>
  <w:style w:type="character" w:customStyle="1" w:styleId="FooterChar">
    <w:name w:val="Footer Char"/>
    <w:basedOn w:val="DefaultParagraphFont"/>
    <w:link w:val="Footer"/>
    <w:uiPriority w:val="99"/>
    <w:rsid w:val="007355C6"/>
  </w:style>
  <w:style w:type="paragraph" w:styleId="BalloonText">
    <w:name w:val="Balloon Text"/>
    <w:basedOn w:val="Normal"/>
    <w:link w:val="BalloonTextChar"/>
    <w:uiPriority w:val="99"/>
    <w:semiHidden/>
    <w:unhideWhenUsed/>
    <w:rsid w:val="007355C6"/>
    <w:rPr>
      <w:rFonts w:ascii="Tahoma" w:hAnsi="Tahoma" w:cs="Tahoma"/>
      <w:sz w:val="16"/>
      <w:szCs w:val="16"/>
    </w:rPr>
  </w:style>
  <w:style w:type="character" w:customStyle="1" w:styleId="BalloonTextChar">
    <w:name w:val="Balloon Text Char"/>
    <w:basedOn w:val="DefaultParagraphFont"/>
    <w:link w:val="BalloonText"/>
    <w:uiPriority w:val="99"/>
    <w:semiHidden/>
    <w:rsid w:val="00735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Liverpool Direct Ltd</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Maddocks, Yvonne</dc:creator>
  <cp:lastModifiedBy>Taylor, Jacquelyn - Child Protection</cp:lastModifiedBy>
  <cp:revision>6</cp:revision>
  <dcterms:created xsi:type="dcterms:W3CDTF">2018-01-16T19:31:00Z</dcterms:created>
  <dcterms:modified xsi:type="dcterms:W3CDTF">2019-05-28T14:10:00Z</dcterms:modified>
</cp:coreProperties>
</file>